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5200A0" w14:textId="18727289" w:rsidR="00574211" w:rsidRPr="008C2CB6" w:rsidRDefault="00574211" w:rsidP="00ED4B89">
      <w:pPr>
        <w:pStyle w:val="Zkladntext2"/>
        <w:spacing w:before="60" w:line="276" w:lineRule="auto"/>
        <w:ind w:left="0" w:firstLine="0"/>
        <w:jc w:val="center"/>
        <w:rPr>
          <w:b/>
          <w:bCs/>
          <w:i/>
          <w:sz w:val="26"/>
          <w:szCs w:val="26"/>
        </w:rPr>
      </w:pPr>
      <w:r w:rsidRPr="008C2CB6">
        <w:rPr>
          <w:b/>
          <w:bCs/>
          <w:i/>
          <w:sz w:val="26"/>
          <w:szCs w:val="26"/>
        </w:rPr>
        <w:t>Protokol z jednání poradního orgánu Ministerstva kultury – Rady ministra kultury pro výzkum k</w:t>
      </w:r>
      <w:r w:rsidRPr="008C2CB6">
        <w:rPr>
          <w:b/>
          <w:i/>
          <w:sz w:val="26"/>
          <w:szCs w:val="26"/>
        </w:rPr>
        <w:t xml:space="preserve"> průběžnému hodnocení </w:t>
      </w:r>
      <w:r w:rsidR="000C0CCD" w:rsidRPr="000C0CCD">
        <w:rPr>
          <w:b/>
          <w:i/>
          <w:sz w:val="26"/>
          <w:szCs w:val="26"/>
        </w:rPr>
        <w:t xml:space="preserve">plnění dlouhodobé koncepce rozvoje výzkumné organizace </w:t>
      </w:r>
      <w:r w:rsidRPr="008C2CB6">
        <w:rPr>
          <w:b/>
          <w:bCs/>
          <w:i/>
          <w:sz w:val="26"/>
          <w:szCs w:val="26"/>
        </w:rPr>
        <w:t>na léta 201</w:t>
      </w:r>
      <w:r w:rsidR="000C0CCD">
        <w:rPr>
          <w:b/>
          <w:bCs/>
          <w:i/>
          <w:sz w:val="26"/>
          <w:szCs w:val="26"/>
        </w:rPr>
        <w:t>9</w:t>
      </w:r>
      <w:r w:rsidRPr="008C2CB6">
        <w:rPr>
          <w:b/>
          <w:bCs/>
          <w:i/>
          <w:sz w:val="26"/>
          <w:szCs w:val="26"/>
        </w:rPr>
        <w:t xml:space="preserve"> až 202</w:t>
      </w:r>
      <w:r w:rsidR="000C0CCD">
        <w:rPr>
          <w:b/>
          <w:bCs/>
          <w:i/>
          <w:sz w:val="26"/>
          <w:szCs w:val="26"/>
        </w:rPr>
        <w:t>3</w:t>
      </w:r>
      <w:r w:rsidRPr="008C2CB6">
        <w:rPr>
          <w:b/>
          <w:bCs/>
          <w:i/>
          <w:sz w:val="26"/>
          <w:szCs w:val="26"/>
        </w:rPr>
        <w:t xml:space="preserve"> </w:t>
      </w:r>
      <w:r w:rsidRPr="008E5417">
        <w:rPr>
          <w:b/>
          <w:bCs/>
          <w:i/>
          <w:sz w:val="26"/>
          <w:szCs w:val="26"/>
        </w:rPr>
        <w:t xml:space="preserve">za rok </w:t>
      </w:r>
      <w:r w:rsidR="008E5417" w:rsidRPr="008E5417">
        <w:rPr>
          <w:b/>
          <w:bCs/>
          <w:i/>
          <w:sz w:val="26"/>
          <w:szCs w:val="26"/>
        </w:rPr>
        <w:t>202</w:t>
      </w:r>
      <w:r w:rsidR="00AE1D32">
        <w:rPr>
          <w:b/>
          <w:bCs/>
          <w:i/>
          <w:sz w:val="26"/>
          <w:szCs w:val="26"/>
        </w:rPr>
        <w:t>3</w:t>
      </w:r>
      <w:r w:rsidR="00C63AA2">
        <w:rPr>
          <w:b/>
          <w:bCs/>
          <w:i/>
          <w:sz w:val="26"/>
          <w:szCs w:val="26"/>
        </w:rPr>
        <w:t xml:space="preserve"> a k závěrečnému hodnocení </w:t>
      </w:r>
      <w:r w:rsidR="00C63AA2" w:rsidRPr="000C0CCD">
        <w:rPr>
          <w:b/>
          <w:i/>
          <w:sz w:val="26"/>
          <w:szCs w:val="26"/>
        </w:rPr>
        <w:t xml:space="preserve">plnění dlouhodobé koncepce rozvoje výzkumné organizace </w:t>
      </w:r>
      <w:r w:rsidR="00C63AA2" w:rsidRPr="008C2CB6">
        <w:rPr>
          <w:b/>
          <w:bCs/>
          <w:i/>
          <w:sz w:val="26"/>
          <w:szCs w:val="26"/>
        </w:rPr>
        <w:t>na léta 201</w:t>
      </w:r>
      <w:r w:rsidR="00C63AA2">
        <w:rPr>
          <w:b/>
          <w:bCs/>
          <w:i/>
          <w:sz w:val="26"/>
          <w:szCs w:val="26"/>
        </w:rPr>
        <w:t>9</w:t>
      </w:r>
      <w:r w:rsidR="00C63AA2" w:rsidRPr="008C2CB6">
        <w:rPr>
          <w:b/>
          <w:bCs/>
          <w:i/>
          <w:sz w:val="26"/>
          <w:szCs w:val="26"/>
        </w:rPr>
        <w:t xml:space="preserve"> až 202</w:t>
      </w:r>
      <w:r w:rsidR="00C63AA2">
        <w:rPr>
          <w:b/>
          <w:bCs/>
          <w:i/>
          <w:sz w:val="26"/>
          <w:szCs w:val="26"/>
        </w:rPr>
        <w:t>3</w:t>
      </w:r>
    </w:p>
    <w:p w14:paraId="47EEDF47" w14:textId="77777777" w:rsidR="00574211" w:rsidRPr="00F51386" w:rsidRDefault="00574211" w:rsidP="00ED4B89">
      <w:pPr>
        <w:pStyle w:val="Nadpis1"/>
        <w:spacing w:before="60" w:line="276" w:lineRule="auto"/>
        <w:jc w:val="center"/>
        <w:rPr>
          <w:b/>
          <w:bCs/>
          <w:i w:val="0"/>
          <w:sz w:val="24"/>
          <w:szCs w:val="24"/>
        </w:rPr>
      </w:pPr>
    </w:p>
    <w:p w14:paraId="29E11C2B" w14:textId="77777777" w:rsidR="00007B60" w:rsidRPr="00F51386" w:rsidRDefault="00007B60" w:rsidP="00007B60">
      <w:pPr>
        <w:autoSpaceDE w:val="0"/>
        <w:autoSpaceDN w:val="0"/>
        <w:adjustRightInd w:val="0"/>
        <w:spacing w:before="60" w:line="276" w:lineRule="auto"/>
        <w:jc w:val="both"/>
        <w:rPr>
          <w:b/>
          <w:sz w:val="24"/>
          <w:szCs w:val="24"/>
        </w:rPr>
      </w:pPr>
      <w:r w:rsidRPr="001021EA">
        <w:rPr>
          <w:sz w:val="24"/>
          <w:szCs w:val="24"/>
          <w:u w:val="single"/>
        </w:rPr>
        <w:t>Datum konání</w:t>
      </w:r>
      <w:r w:rsidRPr="00F51386">
        <w:rPr>
          <w:sz w:val="24"/>
          <w:szCs w:val="24"/>
        </w:rPr>
        <w:t>:</w:t>
      </w:r>
      <w:r>
        <w:rPr>
          <w:sz w:val="24"/>
          <w:szCs w:val="24"/>
        </w:rPr>
        <w:t xml:space="preserve"> </w:t>
      </w:r>
      <w:r w:rsidRPr="0010416A">
        <w:rPr>
          <w:sz w:val="24"/>
          <w:szCs w:val="24"/>
        </w:rPr>
        <w:t xml:space="preserve">8. </w:t>
      </w:r>
      <w:r>
        <w:rPr>
          <w:sz w:val="24"/>
          <w:szCs w:val="24"/>
        </w:rPr>
        <w:t>dubna</w:t>
      </w:r>
      <w:r w:rsidRPr="0010416A">
        <w:rPr>
          <w:sz w:val="24"/>
          <w:szCs w:val="24"/>
        </w:rPr>
        <w:t xml:space="preserve"> 2024</w:t>
      </w:r>
    </w:p>
    <w:p w14:paraId="3C025DFC" w14:textId="77777777" w:rsidR="00007B60" w:rsidRPr="00F51386" w:rsidRDefault="00007B60" w:rsidP="00007B60">
      <w:pPr>
        <w:autoSpaceDE w:val="0"/>
        <w:autoSpaceDN w:val="0"/>
        <w:adjustRightInd w:val="0"/>
        <w:spacing w:before="60" w:line="276" w:lineRule="auto"/>
        <w:ind w:left="1498" w:hanging="1498"/>
        <w:jc w:val="both"/>
        <w:rPr>
          <w:sz w:val="24"/>
          <w:szCs w:val="24"/>
        </w:rPr>
      </w:pPr>
      <w:r w:rsidRPr="001021EA">
        <w:rPr>
          <w:sz w:val="24"/>
          <w:szCs w:val="24"/>
          <w:u w:val="single"/>
        </w:rPr>
        <w:t>Místo konání</w:t>
      </w:r>
      <w:r>
        <w:rPr>
          <w:sz w:val="24"/>
          <w:szCs w:val="24"/>
        </w:rPr>
        <w:t xml:space="preserve">: </w:t>
      </w:r>
      <w:r w:rsidRPr="0081198E">
        <w:rPr>
          <w:sz w:val="24"/>
          <w:szCs w:val="24"/>
        </w:rPr>
        <w:t>v budově Veletržního paláce, Dukelských hrdinů 47, 170 00 Praha 7 (zasedací místnost v 5. patře</w:t>
      </w:r>
      <w:r>
        <w:rPr>
          <w:sz w:val="24"/>
          <w:szCs w:val="24"/>
        </w:rPr>
        <w:t>)</w:t>
      </w:r>
    </w:p>
    <w:p w14:paraId="41DC6783" w14:textId="77777777" w:rsidR="00007B60" w:rsidRPr="00F51386" w:rsidRDefault="00007B60" w:rsidP="00007B60">
      <w:pPr>
        <w:spacing w:before="60" w:line="276" w:lineRule="auto"/>
        <w:jc w:val="both"/>
        <w:rPr>
          <w:sz w:val="24"/>
          <w:szCs w:val="24"/>
        </w:rPr>
      </w:pPr>
      <w:r w:rsidRPr="001021EA">
        <w:rPr>
          <w:sz w:val="24"/>
          <w:szCs w:val="24"/>
          <w:u w:val="single"/>
        </w:rPr>
        <w:t>Účastníci jednání</w:t>
      </w:r>
      <w:r>
        <w:rPr>
          <w:sz w:val="24"/>
          <w:szCs w:val="24"/>
        </w:rPr>
        <w:t xml:space="preserve">: </w:t>
      </w:r>
      <w:r w:rsidRPr="0030355D">
        <w:rPr>
          <w:sz w:val="24"/>
          <w:szCs w:val="24"/>
        </w:rPr>
        <w:t>prof. Ing. Miloš Drdácký, DrSc., Ing. Karol Bayer, RNDr. Marek Blažka, PhDr. Pavel Douša,</w:t>
      </w:r>
      <w:r>
        <w:rPr>
          <w:sz w:val="24"/>
          <w:szCs w:val="24"/>
        </w:rPr>
        <w:t xml:space="preserve"> Ph.D.,</w:t>
      </w:r>
      <w:r w:rsidRPr="0030355D">
        <w:rPr>
          <w:sz w:val="24"/>
          <w:szCs w:val="24"/>
        </w:rPr>
        <w:t xml:space="preserve"> Ing. arch. Naděžda Goryczková, PhDr. Miloš Hořejš Ph.D., prof. PhDr. Michaela Hrubá, Ph.D., doc. PhDr. Luboš Jiráň, CSc., PhDr. Ivana Laiblová Kadlecová, Mgr. Ilja Kocian, doc. RNDr. Petr Kolář, CSc., Mgr. Vladan Krumpl, prof. Ing. Martina Peřinková, Ph.D., doc. PhDr. Lydia Petráňová, CSc., doc. MgA. Adam Pokorný, Ph.D., prof. PhDr. Ing. Jan Royt, Ph.D., Mgr. Blanka Skučková, Mgr. Silvie Stanická, Ph.D., prof. Ing. Pavel Šimek, Ph.D., prof. Ing. arch. Petr Urlich, CSc., doc. PhDr. Pavel Vařeka, Ph.D., Ing. Martina Dvořáková (tajemnice)</w:t>
      </w:r>
    </w:p>
    <w:p w14:paraId="3F7BD3B2" w14:textId="77777777" w:rsidR="00007B60" w:rsidRPr="00AD5F18" w:rsidRDefault="00007B60" w:rsidP="00007B60">
      <w:pPr>
        <w:spacing w:before="60" w:line="276" w:lineRule="auto"/>
        <w:jc w:val="both"/>
        <w:rPr>
          <w:sz w:val="24"/>
          <w:szCs w:val="24"/>
        </w:rPr>
      </w:pPr>
      <w:r w:rsidRPr="00872A45">
        <w:rPr>
          <w:sz w:val="24"/>
          <w:szCs w:val="24"/>
          <w:u w:val="single"/>
        </w:rPr>
        <w:t>Omluveni</w:t>
      </w:r>
      <w:r w:rsidRPr="00872A45">
        <w:rPr>
          <w:sz w:val="24"/>
          <w:szCs w:val="24"/>
        </w:rPr>
        <w:t>:</w:t>
      </w:r>
      <w:r w:rsidRPr="00AD5F18">
        <w:rPr>
          <w:sz w:val="24"/>
          <w:szCs w:val="24"/>
        </w:rPr>
        <w:t xml:space="preserve"> </w:t>
      </w:r>
      <w:r>
        <w:rPr>
          <w:sz w:val="24"/>
          <w:szCs w:val="24"/>
        </w:rPr>
        <w:t>doc. MgA. Blanka Chládková</w:t>
      </w:r>
    </w:p>
    <w:p w14:paraId="7CD6C511" w14:textId="77777777" w:rsidR="00B01708" w:rsidRPr="00533BBD" w:rsidRDefault="00B01708" w:rsidP="00B01708">
      <w:pPr>
        <w:spacing w:before="60" w:line="276" w:lineRule="auto"/>
        <w:rPr>
          <w:sz w:val="24"/>
          <w:szCs w:val="24"/>
        </w:rPr>
      </w:pPr>
    </w:p>
    <w:p w14:paraId="56530B8B" w14:textId="3294D5E1" w:rsidR="00574211" w:rsidRPr="00F51386" w:rsidRDefault="00574211" w:rsidP="00571C58">
      <w:pPr>
        <w:pStyle w:val="Zkladntext"/>
        <w:keepNext/>
        <w:spacing w:before="60" w:line="276" w:lineRule="auto"/>
        <w:rPr>
          <w:b/>
        </w:rPr>
      </w:pPr>
      <w:r w:rsidRPr="00BF0F45">
        <w:rPr>
          <w:b/>
        </w:rPr>
        <w:t xml:space="preserve">Název </w:t>
      </w:r>
      <w:r w:rsidR="00751ECE" w:rsidRPr="00BF0F45">
        <w:rPr>
          <w:b/>
        </w:rPr>
        <w:t>výzkumné organizace</w:t>
      </w:r>
    </w:p>
    <w:tbl>
      <w:tblPr>
        <w:tblW w:w="0" w:type="auto"/>
        <w:tblInd w:w="-1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9216"/>
      </w:tblGrid>
      <w:tr w:rsidR="00574211" w:rsidRPr="00533BBD" w14:paraId="44B2A8ED" w14:textId="77777777" w:rsidTr="00424560">
        <w:trPr>
          <w:trHeight w:val="426"/>
        </w:trPr>
        <w:tc>
          <w:tcPr>
            <w:tcW w:w="9216" w:type="dxa"/>
          </w:tcPr>
          <w:p w14:paraId="4AEEC2C4" w14:textId="5C8616FF" w:rsidR="00574211" w:rsidRPr="00533BBD" w:rsidRDefault="007B2EA3" w:rsidP="00B83E21">
            <w:pPr>
              <w:pStyle w:val="Zkladntext"/>
              <w:spacing w:before="60" w:line="276" w:lineRule="auto"/>
              <w:jc w:val="both"/>
              <w:rPr>
                <w:b/>
              </w:rPr>
            </w:pPr>
            <w:r>
              <w:rPr>
                <w:b/>
              </w:rPr>
              <w:t>Památník národního písemnictví</w:t>
            </w:r>
          </w:p>
        </w:tc>
      </w:tr>
    </w:tbl>
    <w:p w14:paraId="2CBF785C" w14:textId="77777777" w:rsidR="00A76AA2" w:rsidRPr="00571C58" w:rsidRDefault="00A76AA2" w:rsidP="00571C58">
      <w:pPr>
        <w:pStyle w:val="Zkladntext2"/>
        <w:spacing w:before="60" w:after="120" w:line="276" w:lineRule="auto"/>
        <w:ind w:left="0" w:firstLine="0"/>
        <w:jc w:val="center"/>
        <w:rPr>
          <w:bCs/>
          <w:spacing w:val="60"/>
          <w:sz w:val="28"/>
          <w:szCs w:val="28"/>
        </w:rPr>
      </w:pPr>
    </w:p>
    <w:p w14:paraId="59656845" w14:textId="28AF4B34" w:rsidR="00574211" w:rsidRPr="002E7170" w:rsidRDefault="002E7170" w:rsidP="007A23BB">
      <w:pPr>
        <w:pStyle w:val="Zkladntext2"/>
        <w:keepNext/>
        <w:widowControl/>
        <w:spacing w:before="60" w:after="120" w:line="276" w:lineRule="auto"/>
        <w:ind w:left="0" w:firstLine="0"/>
        <w:jc w:val="center"/>
        <w:rPr>
          <w:bCs/>
          <w:spacing w:val="60"/>
          <w:sz w:val="28"/>
          <w:szCs w:val="28"/>
          <w:u w:val="thick"/>
        </w:rPr>
      </w:pPr>
      <w:r>
        <w:rPr>
          <w:b/>
          <w:bCs/>
          <w:i/>
          <w:spacing w:val="60"/>
          <w:sz w:val="28"/>
          <w:szCs w:val="28"/>
          <w:u w:val="thick"/>
        </w:rPr>
        <w:t>P</w:t>
      </w:r>
      <w:r w:rsidR="00574211" w:rsidRPr="004353A9">
        <w:rPr>
          <w:b/>
          <w:bCs/>
          <w:i/>
          <w:spacing w:val="60"/>
          <w:sz w:val="28"/>
          <w:szCs w:val="28"/>
          <w:u w:val="thick"/>
        </w:rPr>
        <w:t xml:space="preserve">růběžné hodnocení </w:t>
      </w:r>
      <w:r>
        <w:rPr>
          <w:b/>
          <w:bCs/>
          <w:i/>
          <w:spacing w:val="60"/>
          <w:sz w:val="28"/>
          <w:szCs w:val="28"/>
          <w:u w:val="thick"/>
        </w:rPr>
        <w:t xml:space="preserve">plnění </w:t>
      </w:r>
      <w:r w:rsidR="00751ECE" w:rsidRPr="004353A9">
        <w:rPr>
          <w:b/>
          <w:bCs/>
          <w:i/>
          <w:spacing w:val="60"/>
          <w:sz w:val="28"/>
          <w:szCs w:val="28"/>
          <w:u w:val="thick"/>
        </w:rPr>
        <w:t>koncepce</w:t>
      </w:r>
      <w:r>
        <w:rPr>
          <w:b/>
          <w:bCs/>
          <w:i/>
          <w:spacing w:val="60"/>
          <w:sz w:val="28"/>
          <w:szCs w:val="28"/>
          <w:u w:val="thick"/>
        </w:rPr>
        <w:t xml:space="preserve"> za rok 2023</w:t>
      </w:r>
      <w:r w:rsidRPr="002E7170">
        <w:rPr>
          <w:rStyle w:val="Znakapoznpodarou"/>
          <w:bCs/>
          <w:spacing w:val="60"/>
          <w:sz w:val="28"/>
          <w:szCs w:val="28"/>
          <w:u w:val="thick"/>
        </w:rPr>
        <w:footnoteReference w:id="1"/>
      </w:r>
    </w:p>
    <w:p w14:paraId="0CBFE4B8" w14:textId="5C97B98B" w:rsidR="00A76AA2" w:rsidRPr="00C867E3" w:rsidRDefault="00C867E3" w:rsidP="007A23BB">
      <w:pPr>
        <w:keepNext/>
        <w:spacing w:before="60" w:line="276" w:lineRule="auto"/>
        <w:ind w:left="284" w:hanging="284"/>
        <w:jc w:val="both"/>
        <w:rPr>
          <w:b/>
          <w:sz w:val="26"/>
          <w:szCs w:val="26"/>
        </w:rPr>
      </w:pPr>
      <w:r w:rsidRPr="00C867E3">
        <w:rPr>
          <w:b/>
          <w:sz w:val="26"/>
          <w:szCs w:val="26"/>
        </w:rPr>
        <w:t>1</w:t>
      </w:r>
      <w:r w:rsidR="00574211" w:rsidRPr="00C867E3">
        <w:rPr>
          <w:b/>
          <w:sz w:val="26"/>
          <w:szCs w:val="26"/>
        </w:rPr>
        <w:t>.</w:t>
      </w:r>
      <w:r w:rsidR="00574211" w:rsidRPr="00C867E3">
        <w:rPr>
          <w:b/>
          <w:sz w:val="26"/>
          <w:szCs w:val="26"/>
        </w:rPr>
        <w:tab/>
      </w:r>
      <w:r w:rsidR="00A76AA2" w:rsidRPr="00C867E3">
        <w:rPr>
          <w:b/>
          <w:sz w:val="26"/>
          <w:szCs w:val="26"/>
          <w:u w:val="single"/>
        </w:rPr>
        <w:t>Změny v r. 2023 při plnění jednotlivých částí koncepce</w:t>
      </w:r>
    </w:p>
    <w:p w14:paraId="4069A770" w14:textId="1A5BAF6E" w:rsidR="00A76AA2" w:rsidRPr="00571C58" w:rsidRDefault="00571C58" w:rsidP="007A23BB">
      <w:pPr>
        <w:spacing w:before="60" w:line="276" w:lineRule="auto"/>
        <w:ind w:left="284"/>
        <w:jc w:val="both"/>
      </w:pPr>
      <w:r w:rsidRPr="00C867E3">
        <w:rPr>
          <w:b/>
        </w:rPr>
        <w:t>Z</w:t>
      </w:r>
      <w:r w:rsidR="00FB4D64" w:rsidRPr="00C867E3">
        <w:rPr>
          <w:b/>
        </w:rPr>
        <w:t xml:space="preserve">hodnocení </w:t>
      </w:r>
      <w:r w:rsidR="00FB4D64" w:rsidRPr="00571C58">
        <w:rPr>
          <w:b/>
        </w:rPr>
        <w:t>změn koncepce v r. 2023</w:t>
      </w:r>
      <w:r w:rsidR="00FB4D64">
        <w:t xml:space="preserve">. </w:t>
      </w:r>
      <w:r w:rsidR="00A76AA2" w:rsidRPr="00571C58">
        <w:t xml:space="preserve">V případě, že došlo v některé části koncepce ke změnám, je příjemce </w:t>
      </w:r>
      <w:r w:rsidR="00FB4D64">
        <w:t xml:space="preserve">v Průběžné zprávě </w:t>
      </w:r>
      <w:r w:rsidR="00A76AA2" w:rsidRPr="00571C58">
        <w:t xml:space="preserve">povinen každou část koncepce VO </w:t>
      </w:r>
      <w:r w:rsidR="00FB4D64">
        <w:t>(</w:t>
      </w:r>
      <w:r w:rsidR="00A76AA2" w:rsidRPr="00571C58">
        <w:t>s výjimkou části III. 1. D</w:t>
      </w:r>
      <w:r w:rsidR="00FB4D64">
        <w:t>)</w:t>
      </w:r>
      <w:r w:rsidR="00A76AA2" w:rsidRPr="00571C58">
        <w:t xml:space="preserve"> popsat a odůvodnit</w:t>
      </w:r>
      <w:r w:rsidR="00F02414">
        <w:t xml:space="preserve"> v kap. 1</w:t>
      </w:r>
      <w:r w:rsidR="00B83E21">
        <w:t xml:space="preserve"> </w:t>
      </w:r>
      <w:r w:rsidR="005D75AD">
        <w:t xml:space="preserve">Průběžné </w:t>
      </w:r>
      <w:r w:rsidR="00B83E21">
        <w:t>zprávy</w:t>
      </w:r>
      <w:r w:rsidR="00F02414">
        <w:t>.</w:t>
      </w:r>
      <w:r w:rsidR="00A76AA2" w:rsidRPr="00571C58">
        <w:t xml:space="preserve"> </w:t>
      </w:r>
      <w:r w:rsidR="00FB4D64">
        <w:t xml:space="preserve">Provedené změny se hodnotí </w:t>
      </w:r>
      <w:r w:rsidR="00FB4D64" w:rsidRPr="00384D45">
        <w:rPr>
          <w:b/>
        </w:rPr>
        <w:t>zejm</w:t>
      </w:r>
      <w:r w:rsidR="00384D45" w:rsidRPr="00384D45">
        <w:rPr>
          <w:b/>
        </w:rPr>
        <w:t>éna</w:t>
      </w:r>
      <w:r w:rsidR="00FB4D64" w:rsidRPr="00384D45">
        <w:rPr>
          <w:b/>
        </w:rPr>
        <w:t xml:space="preserve"> z hlediska přínosu k plnění cílů koncepce a </w:t>
      </w:r>
      <w:r w:rsidR="00132B89">
        <w:rPr>
          <w:b/>
        </w:rPr>
        <w:t xml:space="preserve">plnění </w:t>
      </w:r>
      <w:r w:rsidR="00FB4D64" w:rsidRPr="00384D45">
        <w:rPr>
          <w:b/>
        </w:rPr>
        <w:t>plánovaných výsledků včetně výsledků neuplatněných v</w:t>
      </w:r>
      <w:r w:rsidR="006F67AA" w:rsidRPr="00384D45">
        <w:rPr>
          <w:b/>
        </w:rPr>
        <w:t> přechozích letech</w:t>
      </w:r>
      <w:r w:rsidR="006F67AA">
        <w:t>.</w:t>
      </w:r>
    </w:p>
    <w:tbl>
      <w:tblPr>
        <w:tblW w:w="0" w:type="auto"/>
        <w:tblInd w:w="269"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FB4D64" w:rsidRPr="00533BBD" w14:paraId="7A9645AF" w14:textId="77777777" w:rsidTr="00B61BC9">
        <w:trPr>
          <w:trHeight w:val="426"/>
        </w:trPr>
        <w:tc>
          <w:tcPr>
            <w:tcW w:w="8930" w:type="dxa"/>
            <w:shd w:val="clear" w:color="auto" w:fill="DEEAF6" w:themeFill="accent1" w:themeFillTint="33"/>
          </w:tcPr>
          <w:p w14:paraId="6EBD98A8" w14:textId="1611A001" w:rsidR="00903414" w:rsidRPr="00571C58" w:rsidRDefault="00F02414" w:rsidP="005A4052">
            <w:pPr>
              <w:pStyle w:val="Zkladntext"/>
              <w:spacing w:before="60" w:line="276" w:lineRule="auto"/>
              <w:jc w:val="both"/>
            </w:pPr>
            <w:r w:rsidRPr="00D93634">
              <w:t>V roce 2023 došlo při plnění jednotlivých částí koncepce k</w:t>
            </w:r>
            <w:r w:rsidR="00FF621D">
              <w:t>e</w:t>
            </w:r>
            <w:r w:rsidRPr="00D93634">
              <w:t xml:space="preserve"> změnám, které </w:t>
            </w:r>
            <w:r w:rsidR="00803307" w:rsidRPr="00D93634">
              <w:t xml:space="preserve">spočívaly v nedodržení </w:t>
            </w:r>
            <w:r w:rsidR="00D93634">
              <w:t xml:space="preserve">počtu </w:t>
            </w:r>
            <w:r w:rsidR="00803307" w:rsidRPr="00D93634">
              <w:t xml:space="preserve">plánovaných </w:t>
            </w:r>
            <w:r w:rsidR="00D21B41">
              <w:t xml:space="preserve">kontrolovatelných </w:t>
            </w:r>
            <w:r w:rsidR="00803307" w:rsidRPr="00D93634">
              <w:t>výs</w:t>
            </w:r>
            <w:r w:rsidR="00FF621D">
              <w:t>ledků</w:t>
            </w:r>
            <w:r w:rsidR="00803307" w:rsidRPr="00D93634">
              <w:t>.</w:t>
            </w:r>
            <w:r w:rsidRPr="00D93634">
              <w:t xml:space="preserve"> </w:t>
            </w:r>
            <w:r w:rsidR="00803307" w:rsidRPr="00A82769">
              <w:t>N</w:t>
            </w:r>
            <w:r w:rsidR="00903414" w:rsidRPr="00A82769">
              <w:t>edošlo</w:t>
            </w:r>
            <w:r w:rsidR="00D93634" w:rsidRPr="00A82769">
              <w:t xml:space="preserve"> </w:t>
            </w:r>
            <w:r w:rsidR="00903414" w:rsidRPr="00A82769">
              <w:t xml:space="preserve">ke změně </w:t>
            </w:r>
            <w:r w:rsidR="00803307" w:rsidRPr="00A82769">
              <w:t xml:space="preserve">dalších </w:t>
            </w:r>
            <w:r w:rsidR="00903414" w:rsidRPr="00A82769">
              <w:t>závazných ukazatelů.</w:t>
            </w:r>
            <w:r w:rsidR="00903414" w:rsidRPr="00D93634">
              <w:t xml:space="preserve"> </w:t>
            </w:r>
            <w:r w:rsidR="00FF621D" w:rsidRPr="0076766C">
              <w:t>5 n</w:t>
            </w:r>
            <w:r w:rsidR="00D93634" w:rsidRPr="0076766C">
              <w:t>euplatněn</w:t>
            </w:r>
            <w:r w:rsidR="00FF621D" w:rsidRPr="0076766C">
              <w:t>ých</w:t>
            </w:r>
            <w:r w:rsidR="00D93634" w:rsidRPr="0076766C">
              <w:t xml:space="preserve"> </w:t>
            </w:r>
            <w:r w:rsidR="00803307" w:rsidRPr="0076766C">
              <w:t>výstup</w:t>
            </w:r>
            <w:r w:rsidR="00FF621D" w:rsidRPr="0076766C">
              <w:t>ů</w:t>
            </w:r>
            <w:r w:rsidR="00803307" w:rsidRPr="0076766C">
              <w:t xml:space="preserve"> </w:t>
            </w:r>
            <w:r w:rsidR="00FF621D" w:rsidRPr="0076766C">
              <w:t>(</w:t>
            </w:r>
            <w:r w:rsidR="007B2EA3" w:rsidRPr="0076766C">
              <w:t xml:space="preserve">1 </w:t>
            </w:r>
            <w:r w:rsidR="00FF621D" w:rsidRPr="0076766C">
              <w:t xml:space="preserve">aplikační </w:t>
            </w:r>
            <w:r w:rsidR="007B2EA3" w:rsidRPr="0076766C">
              <w:t>a</w:t>
            </w:r>
            <w:r w:rsidR="00FF621D" w:rsidRPr="0076766C">
              <w:t xml:space="preserve"> </w:t>
            </w:r>
            <w:r w:rsidR="007B2EA3" w:rsidRPr="0076766C">
              <w:t xml:space="preserve">4 </w:t>
            </w:r>
            <w:r w:rsidR="00FF621D" w:rsidRPr="0076766C">
              <w:t>publikační)</w:t>
            </w:r>
            <w:r w:rsidR="00FF621D">
              <w:t xml:space="preserve"> </w:t>
            </w:r>
            <w:r w:rsidR="00803307" w:rsidRPr="00D93634">
              <w:t>byl</w:t>
            </w:r>
            <w:r w:rsidR="00FF621D">
              <w:t>o</w:t>
            </w:r>
            <w:r w:rsidR="00803307" w:rsidRPr="00D93634">
              <w:t xml:space="preserve"> </w:t>
            </w:r>
            <w:r w:rsidR="00D93634" w:rsidRPr="00D93634">
              <w:t>nahrazen</w:t>
            </w:r>
            <w:r w:rsidR="00FF621D">
              <w:t>o</w:t>
            </w:r>
            <w:r w:rsidR="00D93634" w:rsidRPr="00D93634">
              <w:t xml:space="preserve"> </w:t>
            </w:r>
            <w:r w:rsidR="005B4EA4">
              <w:t xml:space="preserve">5 </w:t>
            </w:r>
            <w:r w:rsidR="00D93634" w:rsidRPr="00D93634">
              <w:t>neplánovanými</w:t>
            </w:r>
            <w:r w:rsidR="005B4EA4">
              <w:t xml:space="preserve"> výsledky</w:t>
            </w:r>
            <w:r w:rsidR="00D93634" w:rsidRPr="00D93634">
              <w:t xml:space="preserve">, </w:t>
            </w:r>
            <w:r w:rsidR="00903414" w:rsidRPr="00D93634">
              <w:t xml:space="preserve">které </w:t>
            </w:r>
            <w:r w:rsidR="00C65B09">
              <w:t>sp</w:t>
            </w:r>
            <w:r w:rsidR="00AF3AB7">
              <w:t>adají do stejn</w:t>
            </w:r>
            <w:r w:rsidR="005A4052">
              <w:t>ých</w:t>
            </w:r>
            <w:r w:rsidR="00AF3AB7">
              <w:t xml:space="preserve"> oblast</w:t>
            </w:r>
            <w:r w:rsidR="005A4052">
              <w:t>í</w:t>
            </w:r>
            <w:r w:rsidR="00AF3AB7">
              <w:t xml:space="preserve"> výzkumu</w:t>
            </w:r>
            <w:r w:rsidR="00C65B09">
              <w:t xml:space="preserve"> a </w:t>
            </w:r>
            <w:r w:rsidR="007B2EA3">
              <w:t>které ne</w:t>
            </w:r>
            <w:r w:rsidR="00C65B09">
              <w:t>jsou akceptovatelné</w:t>
            </w:r>
            <w:r w:rsidR="004C1ABD">
              <w:t xml:space="preserve"> (viz dále body 3.1 a 3.2 protokolu)</w:t>
            </w:r>
            <w:r w:rsidR="00FF621D">
              <w:t xml:space="preserve">. Dále nebylo uplatněno </w:t>
            </w:r>
            <w:r w:rsidR="00FF621D" w:rsidRPr="0076766C">
              <w:t>5</w:t>
            </w:r>
            <w:r w:rsidR="00FF621D">
              <w:t xml:space="preserve"> dalších </w:t>
            </w:r>
            <w:r w:rsidR="00176771">
              <w:t>plánovaných výsledků (</w:t>
            </w:r>
            <w:r w:rsidR="007A20F7" w:rsidRPr="00D56AA6">
              <w:t>aplikačních i publikačních</w:t>
            </w:r>
            <w:r w:rsidR="007A20F7" w:rsidRPr="00A82769">
              <w:t>)</w:t>
            </w:r>
            <w:r w:rsidR="005672C8" w:rsidRPr="00A82769">
              <w:t>,</w:t>
            </w:r>
            <w:r w:rsidR="00D93634" w:rsidRPr="00A82769">
              <w:t xml:space="preserve"> </w:t>
            </w:r>
            <w:r w:rsidR="005672C8" w:rsidRPr="00A82769">
              <w:t>s výhradou k odůvodnění</w:t>
            </w:r>
            <w:r w:rsidR="00D93634" w:rsidRPr="00A82769">
              <w:t>.</w:t>
            </w:r>
          </w:p>
        </w:tc>
      </w:tr>
    </w:tbl>
    <w:p w14:paraId="30495D1D" w14:textId="77777777" w:rsidR="00A76AA2" w:rsidRPr="00571C58" w:rsidRDefault="00A76AA2" w:rsidP="00BC00AF">
      <w:pPr>
        <w:spacing w:before="60" w:line="276" w:lineRule="auto"/>
        <w:ind w:left="360" w:hanging="360"/>
        <w:jc w:val="both"/>
        <w:rPr>
          <w:sz w:val="24"/>
          <w:szCs w:val="24"/>
        </w:rPr>
      </w:pPr>
    </w:p>
    <w:p w14:paraId="3DAFCCFB" w14:textId="3C022D4D" w:rsidR="00571C58" w:rsidRPr="00C867E3" w:rsidRDefault="00571C58" w:rsidP="00571C58">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C867E3">
        <w:rPr>
          <w:b/>
          <w:sz w:val="26"/>
          <w:szCs w:val="26"/>
          <w:u w:val="single"/>
        </w:rPr>
        <w:t>2.</w:t>
      </w:r>
      <w:r w:rsidRPr="00C867E3">
        <w:rPr>
          <w:b/>
          <w:sz w:val="26"/>
          <w:szCs w:val="26"/>
          <w:u w:val="single"/>
        </w:rPr>
        <w:tab/>
        <w:t xml:space="preserve">Způsob splnění </w:t>
      </w:r>
      <w:r w:rsidR="00B61BC9">
        <w:rPr>
          <w:b/>
          <w:sz w:val="26"/>
          <w:szCs w:val="26"/>
          <w:u w:val="single"/>
        </w:rPr>
        <w:t xml:space="preserve">dílčích a </w:t>
      </w:r>
      <w:r w:rsidRPr="00C867E3">
        <w:rPr>
          <w:b/>
          <w:sz w:val="26"/>
          <w:szCs w:val="26"/>
          <w:u w:val="single"/>
        </w:rPr>
        <w:t>kontrolovatelných cílů v r. 2023</w:t>
      </w:r>
    </w:p>
    <w:p w14:paraId="58F10442" w14:textId="287B2EF8" w:rsidR="006F67AA" w:rsidRDefault="006F67AA" w:rsidP="00571C58">
      <w:pPr>
        <w:keepNext/>
        <w:spacing w:before="60" w:line="276" w:lineRule="auto"/>
        <w:ind w:left="426" w:hanging="426"/>
        <w:jc w:val="both"/>
        <w:rPr>
          <w:b/>
          <w:sz w:val="24"/>
          <w:szCs w:val="24"/>
          <w:u w:val="single"/>
        </w:rPr>
      </w:pPr>
      <w:r w:rsidRPr="00571C58">
        <w:rPr>
          <w:b/>
          <w:sz w:val="24"/>
          <w:szCs w:val="24"/>
          <w:u w:val="single"/>
        </w:rPr>
        <w:t>2.1</w:t>
      </w:r>
      <w:r>
        <w:rPr>
          <w:b/>
          <w:sz w:val="24"/>
          <w:szCs w:val="24"/>
          <w:u w:val="single"/>
        </w:rPr>
        <w:tab/>
      </w:r>
      <w:r w:rsidRPr="00571C58">
        <w:rPr>
          <w:b/>
          <w:sz w:val="24"/>
          <w:szCs w:val="24"/>
          <w:u w:val="single"/>
        </w:rPr>
        <w:t>Shrnutí plnění cílů v roce 2023</w:t>
      </w:r>
    </w:p>
    <w:p w14:paraId="7913CF1C" w14:textId="2159F891" w:rsidR="00571C58" w:rsidRPr="00CA4172" w:rsidRDefault="00C867E3" w:rsidP="00C867E3">
      <w:pPr>
        <w:spacing w:before="60" w:line="276" w:lineRule="auto"/>
        <w:ind w:left="426"/>
        <w:jc w:val="both"/>
      </w:pPr>
      <w:r w:rsidRPr="00C867E3">
        <w:rPr>
          <w:b/>
        </w:rPr>
        <w:t>Souhrnné zhodnocení plnění koncepce</w:t>
      </w:r>
      <w:r w:rsidRPr="00C867E3">
        <w:t xml:space="preserve"> podle údajů v úvodu části III. Oblasti výzkumu VO koncepce</w:t>
      </w:r>
      <w:r w:rsidR="009A026E">
        <w:t xml:space="preserve"> a </w:t>
      </w:r>
      <w:r w:rsidR="00B83E21">
        <w:t xml:space="preserve">kap. 2.1 </w:t>
      </w:r>
      <w:r w:rsidR="005D75AD">
        <w:t xml:space="preserve">a 2.3 Průběžné </w:t>
      </w:r>
      <w:r w:rsidR="00B83E21">
        <w:t>zprávy</w:t>
      </w:r>
      <w:r>
        <w:t xml:space="preserve">, </w:t>
      </w:r>
      <w:r w:rsidRPr="00384D45">
        <w:rPr>
          <w:b/>
        </w:rPr>
        <w:t>zejm</w:t>
      </w:r>
      <w:r w:rsidR="00384D45">
        <w:rPr>
          <w:b/>
        </w:rPr>
        <w:t>éna</w:t>
      </w:r>
      <w:r w:rsidRPr="00384D45">
        <w:rPr>
          <w:b/>
        </w:rPr>
        <w:t xml:space="preserve"> </w:t>
      </w:r>
      <w:r w:rsidR="00384D45">
        <w:rPr>
          <w:b/>
        </w:rPr>
        <w:t xml:space="preserve">vzájemného </w:t>
      </w:r>
      <w:r w:rsidRPr="00384D45">
        <w:rPr>
          <w:b/>
        </w:rPr>
        <w:t>srovnání plnění jednotlivých oblastí výzkumu</w:t>
      </w:r>
      <w:r w:rsidR="00384D45">
        <w:t xml:space="preserve"> v případě, že koncepce VO má více než jednu oblast</w:t>
      </w:r>
      <w: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CA4172" w:rsidRPr="00533BBD" w14:paraId="3B99EB12" w14:textId="77777777" w:rsidTr="00B61BC9">
        <w:trPr>
          <w:trHeight w:val="426"/>
        </w:trPr>
        <w:tc>
          <w:tcPr>
            <w:tcW w:w="8930" w:type="dxa"/>
            <w:shd w:val="clear" w:color="auto" w:fill="DEEAF6" w:themeFill="accent1" w:themeFillTint="33"/>
          </w:tcPr>
          <w:p w14:paraId="696F8BAC" w14:textId="5461E06F" w:rsidR="00D6101E" w:rsidRPr="00D6101E" w:rsidRDefault="00D93634" w:rsidP="00D6101E">
            <w:pPr>
              <w:pStyle w:val="Zkladntext"/>
              <w:spacing w:before="60" w:line="276" w:lineRule="auto"/>
              <w:jc w:val="both"/>
            </w:pPr>
            <w:r>
              <w:rPr>
                <w:iCs/>
              </w:rPr>
              <w:t xml:space="preserve">Koncepce PNP zahrnuje tři </w:t>
            </w:r>
            <w:r w:rsidR="00465A78">
              <w:rPr>
                <w:iCs/>
              </w:rPr>
              <w:t>oblasti:</w:t>
            </w:r>
            <w:r w:rsidR="002E668F" w:rsidRPr="002E668F">
              <w:t xml:space="preserve"> </w:t>
            </w:r>
            <w:r w:rsidR="007D168E">
              <w:t xml:space="preserve">Archivnictví, Muzejnictví a Dějiny knižní kultury. </w:t>
            </w:r>
            <w:r w:rsidR="00AF5FE8" w:rsidRPr="00D6101E">
              <w:lastRenderedPageBreak/>
              <w:t xml:space="preserve">Souhrnně lze plnění cílů koncepce v r. 2023 zhodnotit jako </w:t>
            </w:r>
            <w:r w:rsidR="00AD14AD">
              <w:t>pod</w:t>
            </w:r>
            <w:r w:rsidR="00AF5FE8" w:rsidRPr="00105C1D">
              <w:t>průměrné</w:t>
            </w:r>
            <w:r w:rsidR="00AF5FE8" w:rsidRPr="00D6101E">
              <w:t xml:space="preserve"> vzhledem k</w:t>
            </w:r>
            <w:r w:rsidR="00623894" w:rsidRPr="00D6101E">
              <w:t> důvodům uvedeným v bodu 2.2 protokolu</w:t>
            </w:r>
            <w:r w:rsidR="00AF5FE8" w:rsidRPr="00D6101E">
              <w:t>.</w:t>
            </w:r>
            <w:r w:rsidR="00D6101E" w:rsidRPr="00D6101E">
              <w:t xml:space="preserve"> </w:t>
            </w:r>
          </w:p>
          <w:p w14:paraId="1E52D7CB" w14:textId="77777777" w:rsidR="00604858" w:rsidRDefault="00D6101E" w:rsidP="00604858">
            <w:pPr>
              <w:pStyle w:val="Bezmezer"/>
              <w:tabs>
                <w:tab w:val="left" w:pos="3828"/>
              </w:tabs>
              <w:spacing w:line="276" w:lineRule="auto"/>
              <w:jc w:val="both"/>
              <w:rPr>
                <w:rFonts w:ascii="Times New Roman" w:hAnsi="Times New Roman"/>
                <w:sz w:val="24"/>
                <w:szCs w:val="24"/>
              </w:rPr>
            </w:pPr>
            <w:r w:rsidRPr="00D6101E">
              <w:rPr>
                <w:rFonts w:ascii="Times New Roman" w:hAnsi="Times New Roman"/>
                <w:sz w:val="24"/>
                <w:szCs w:val="24"/>
              </w:rPr>
              <w:t>Vědecká činnost byla v novém sídle více propojena s výstavní a edukační aktivitou formou odborných přednášek, odborných lektorských pořadů i pořadů pro děti a mládež.</w:t>
            </w:r>
            <w:r w:rsidR="001D0669">
              <w:rPr>
                <w:rFonts w:ascii="Times New Roman" w:hAnsi="Times New Roman"/>
                <w:sz w:val="24"/>
                <w:szCs w:val="24"/>
              </w:rPr>
              <w:t xml:space="preserve"> </w:t>
            </w:r>
            <w:r w:rsidRPr="00D6101E">
              <w:rPr>
                <w:rFonts w:ascii="Times New Roman" w:hAnsi="Times New Roman"/>
                <w:sz w:val="24"/>
                <w:szCs w:val="24"/>
              </w:rPr>
              <w:t xml:space="preserve">V souvislosti se stálou expozicí byly realizovány metodické a výukové materiály, jež souvisejí s jednotlivými tématy expozice a jsou určeny pro pedagogické pracovníky a </w:t>
            </w:r>
            <w:r w:rsidRPr="001D0669">
              <w:rPr>
                <w:rFonts w:ascii="Times New Roman" w:hAnsi="Times New Roman"/>
                <w:sz w:val="24"/>
                <w:szCs w:val="24"/>
              </w:rPr>
              <w:t>učitele všech typů škol.</w:t>
            </w:r>
            <w:r w:rsidR="002E23BA">
              <w:rPr>
                <w:rFonts w:ascii="Times New Roman" w:hAnsi="Times New Roman"/>
                <w:sz w:val="24"/>
                <w:szCs w:val="24"/>
              </w:rPr>
              <w:t xml:space="preserve"> </w:t>
            </w:r>
          </w:p>
          <w:p w14:paraId="37726BAF" w14:textId="3723C207" w:rsidR="0073111F" w:rsidRPr="00604858" w:rsidRDefault="006B6352" w:rsidP="00655B2E">
            <w:pPr>
              <w:pStyle w:val="Bezmezer"/>
              <w:tabs>
                <w:tab w:val="left" w:pos="3828"/>
              </w:tabs>
              <w:spacing w:line="276" w:lineRule="auto"/>
              <w:jc w:val="both"/>
              <w:rPr>
                <w:rFonts w:ascii="Times New Roman" w:hAnsi="Times New Roman"/>
                <w:color w:val="000000"/>
                <w:sz w:val="24"/>
                <w:szCs w:val="24"/>
              </w:rPr>
            </w:pPr>
            <w:r w:rsidRPr="00604858">
              <w:rPr>
                <w:rFonts w:ascii="Times New Roman" w:hAnsi="Times New Roman"/>
                <w:sz w:val="24"/>
                <w:szCs w:val="24"/>
              </w:rPr>
              <w:t xml:space="preserve">VO nesplnila plánovaný počet </w:t>
            </w:r>
            <w:r w:rsidR="00943721">
              <w:rPr>
                <w:rFonts w:ascii="Times New Roman" w:hAnsi="Times New Roman"/>
                <w:sz w:val="24"/>
                <w:szCs w:val="24"/>
              </w:rPr>
              <w:t xml:space="preserve">aplikovaných ani </w:t>
            </w:r>
            <w:r w:rsidRPr="00604858">
              <w:rPr>
                <w:rFonts w:ascii="Times New Roman" w:hAnsi="Times New Roman"/>
                <w:sz w:val="24"/>
                <w:szCs w:val="24"/>
              </w:rPr>
              <w:t>publikačních výstupů</w:t>
            </w:r>
            <w:r w:rsidR="00B71552" w:rsidRPr="00604858">
              <w:rPr>
                <w:rFonts w:ascii="Times New Roman" w:hAnsi="Times New Roman"/>
                <w:sz w:val="24"/>
                <w:szCs w:val="24"/>
              </w:rPr>
              <w:t xml:space="preserve"> na r. 2023</w:t>
            </w:r>
            <w:r w:rsidRPr="00604858">
              <w:rPr>
                <w:rFonts w:ascii="Times New Roman" w:hAnsi="Times New Roman"/>
                <w:sz w:val="24"/>
                <w:szCs w:val="24"/>
              </w:rPr>
              <w:t xml:space="preserve">, snažila se plánované nahradit </w:t>
            </w:r>
            <w:r w:rsidR="00D37DBF">
              <w:rPr>
                <w:rFonts w:ascii="Times New Roman" w:hAnsi="Times New Roman"/>
                <w:sz w:val="24"/>
                <w:szCs w:val="24"/>
              </w:rPr>
              <w:t>jinými</w:t>
            </w:r>
            <w:r w:rsidRPr="00604858">
              <w:rPr>
                <w:rFonts w:ascii="Times New Roman" w:hAnsi="Times New Roman"/>
                <w:sz w:val="24"/>
                <w:szCs w:val="24"/>
              </w:rPr>
              <w:t xml:space="preserve"> výsledky v dané oblasti výzkumu, což se podařilo jen částečně. </w:t>
            </w:r>
            <w:r w:rsidRPr="00007B60">
              <w:rPr>
                <w:rFonts w:ascii="Times New Roman" w:hAnsi="Times New Roman"/>
                <w:sz w:val="24"/>
                <w:szCs w:val="24"/>
              </w:rPr>
              <w:t>Byly vydány dvě plánované publikace, z toho jedna přesunutá z předcházejícího roku, bylo realizováno pět náhrad</w:t>
            </w:r>
            <w:r w:rsidR="00943721" w:rsidRPr="00007B60">
              <w:rPr>
                <w:rFonts w:ascii="Times New Roman" w:hAnsi="Times New Roman"/>
                <w:sz w:val="24"/>
                <w:szCs w:val="24"/>
              </w:rPr>
              <w:t>ních výstupů</w:t>
            </w:r>
            <w:r w:rsidRPr="00007B60">
              <w:rPr>
                <w:rFonts w:ascii="Times New Roman" w:hAnsi="Times New Roman"/>
                <w:sz w:val="24"/>
                <w:szCs w:val="24"/>
              </w:rPr>
              <w:t xml:space="preserve"> (4x B, 1x Ekrit).</w:t>
            </w:r>
            <w:r w:rsidRPr="00604858">
              <w:rPr>
                <w:rFonts w:ascii="Times New Roman" w:hAnsi="Times New Roman"/>
                <w:color w:val="000000"/>
                <w:sz w:val="24"/>
                <w:szCs w:val="24"/>
                <w:shd w:val="clear" w:color="auto" w:fill="FFFFFF"/>
              </w:rPr>
              <w:t xml:space="preserve"> </w:t>
            </w:r>
          </w:p>
        </w:tc>
      </w:tr>
    </w:tbl>
    <w:p w14:paraId="07FD5A5D" w14:textId="77777777" w:rsidR="00571C58" w:rsidRPr="00C867E3" w:rsidRDefault="00571C58" w:rsidP="00571C58">
      <w:pPr>
        <w:spacing w:before="60" w:line="276" w:lineRule="auto"/>
        <w:ind w:left="425" w:hanging="426"/>
        <w:jc w:val="both"/>
        <w:rPr>
          <w:sz w:val="24"/>
          <w:szCs w:val="24"/>
        </w:rPr>
      </w:pPr>
    </w:p>
    <w:p w14:paraId="7117E81C" w14:textId="3EECB610" w:rsidR="004B6F00" w:rsidRPr="004B6F00" w:rsidRDefault="004B6F00" w:rsidP="004B6F00">
      <w:pPr>
        <w:keepNext/>
        <w:spacing w:before="60" w:line="276" w:lineRule="auto"/>
        <w:ind w:left="426" w:hanging="426"/>
        <w:jc w:val="both"/>
        <w:rPr>
          <w:b/>
          <w:sz w:val="24"/>
          <w:szCs w:val="24"/>
          <w:u w:val="single"/>
        </w:rPr>
      </w:pPr>
      <w:r w:rsidRPr="004B6F00">
        <w:rPr>
          <w:b/>
          <w:sz w:val="24"/>
          <w:szCs w:val="24"/>
          <w:u w:val="single"/>
        </w:rPr>
        <w:t>2</w:t>
      </w:r>
      <w:r w:rsidR="00424560">
        <w:rPr>
          <w:b/>
          <w:sz w:val="24"/>
          <w:szCs w:val="24"/>
          <w:u w:val="single"/>
        </w:rPr>
        <w:t>.2</w:t>
      </w:r>
      <w:r w:rsidR="00424560">
        <w:rPr>
          <w:b/>
          <w:sz w:val="24"/>
          <w:szCs w:val="24"/>
          <w:u w:val="single"/>
        </w:rPr>
        <w:tab/>
      </w:r>
      <w:r w:rsidRPr="004B6F00">
        <w:rPr>
          <w:b/>
          <w:sz w:val="24"/>
          <w:szCs w:val="24"/>
          <w:u w:val="single"/>
        </w:rPr>
        <w:t>Plnění dílčích cílů podle jednotlivých oblastí</w:t>
      </w:r>
    </w:p>
    <w:p w14:paraId="0985EAD2" w14:textId="733B7209" w:rsidR="00A76AA2" w:rsidRDefault="00571C58" w:rsidP="00C867E3">
      <w:pPr>
        <w:keepNext/>
        <w:spacing w:before="60" w:line="276" w:lineRule="auto"/>
        <w:ind w:left="425"/>
        <w:jc w:val="both"/>
      </w:pPr>
      <w:r>
        <w:t xml:space="preserve">Zhodnocení </w:t>
      </w:r>
      <w:r w:rsidRPr="004B6F00">
        <w:rPr>
          <w:b/>
        </w:rPr>
        <w:t>plnění dílčích cílů pro rok v roce 2023</w:t>
      </w:r>
      <w:r w:rsidRPr="00571C58">
        <w:t xml:space="preserve"> podle jednotlivých oblastí </w:t>
      </w:r>
      <w:r w:rsidR="00384D45">
        <w:t>(</w:t>
      </w:r>
      <w:r w:rsidR="00C867E3">
        <w:t xml:space="preserve">podle </w:t>
      </w:r>
      <w:r w:rsidR="004B6F00" w:rsidRPr="004B6F00">
        <w:t>koncepce část</w:t>
      </w:r>
      <w:r w:rsidR="00C867E3">
        <w:t>i</w:t>
      </w:r>
      <w:r w:rsidR="004B6F00" w:rsidRPr="004B6F00">
        <w:t xml:space="preserve"> III. 1. B </w:t>
      </w:r>
      <w:bookmarkStart w:id="0" w:name="_Toc508014563"/>
      <w:bookmarkStart w:id="1" w:name="_Toc506640766"/>
      <w:bookmarkStart w:id="2" w:name="_Toc506640524"/>
      <w:r w:rsidR="003F66EA">
        <w:t>a kap. 2.2 Průběžné zprávy.</w:t>
      </w:r>
      <w:r w:rsidR="003F66EA" w:rsidRPr="004B6F00">
        <w:t xml:space="preserve"> </w:t>
      </w:r>
      <w:r w:rsidR="004B6F00" w:rsidRPr="004B6F00">
        <w:t>Dílčí cíl/e koncepce pro danou oblast</w:t>
      </w:r>
      <w:bookmarkEnd w:id="0"/>
      <w:bookmarkEnd w:id="1"/>
      <w:bookmarkEnd w:id="2"/>
      <w:r w:rsidR="004B6F00">
        <w:t>)</w:t>
      </w:r>
      <w:r w:rsidR="004B6F00" w:rsidRPr="00571C58">
        <w:t xml:space="preserve"> </w:t>
      </w:r>
      <w:r w:rsidRPr="00384D45">
        <w:rPr>
          <w:b/>
        </w:rPr>
        <w:t>především po odborné stránce</w:t>
      </w:r>
      <w:r w:rsidR="004B6F0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24560" w:rsidRPr="00533BBD" w14:paraId="438D4472" w14:textId="77777777" w:rsidTr="00B61BC9">
        <w:trPr>
          <w:trHeight w:val="426"/>
        </w:trPr>
        <w:tc>
          <w:tcPr>
            <w:tcW w:w="8930" w:type="dxa"/>
            <w:shd w:val="clear" w:color="auto" w:fill="DEEAF6" w:themeFill="accent1" w:themeFillTint="33"/>
          </w:tcPr>
          <w:p w14:paraId="650BF67A" w14:textId="7B035341" w:rsidR="00107D0E" w:rsidRDefault="00061D34" w:rsidP="003C79C7">
            <w:pPr>
              <w:pStyle w:val="Default"/>
              <w:spacing w:line="276" w:lineRule="auto"/>
              <w:jc w:val="both"/>
            </w:pPr>
            <w:r w:rsidRPr="001F7CEE">
              <w:t>V oblasti č.</w:t>
            </w:r>
            <w:r w:rsidR="003621D9" w:rsidRPr="001F7CEE">
              <w:t xml:space="preserve"> </w:t>
            </w:r>
            <w:r w:rsidR="00D93634" w:rsidRPr="001F7CEE">
              <w:t xml:space="preserve">1 </w:t>
            </w:r>
            <w:r w:rsidR="00D93634" w:rsidRPr="001F7CEE">
              <w:rPr>
                <w:b/>
                <w:bCs/>
              </w:rPr>
              <w:t>Archivnictví</w:t>
            </w:r>
            <w:r w:rsidR="003621D9" w:rsidRPr="001F7CEE">
              <w:t xml:space="preserve"> </w:t>
            </w:r>
            <w:r w:rsidR="002E668F" w:rsidRPr="001F7CEE">
              <w:t>se řešení v roce 2023 zaměřilo na</w:t>
            </w:r>
            <w:r w:rsidR="00D93634" w:rsidRPr="001F7CEE">
              <w:t xml:space="preserve"> osobnost Mileny Jesenské, jejíž korespondence je zastoupena ve sbírkách PN</w:t>
            </w:r>
            <w:r w:rsidR="00C57B50" w:rsidRPr="001F7CEE">
              <w:t>P</w:t>
            </w:r>
            <w:r w:rsidR="00D6101E" w:rsidRPr="001F7CEE">
              <w:t xml:space="preserve">, podařilo se korespondenci </w:t>
            </w:r>
            <w:r w:rsidR="00D93634" w:rsidRPr="001F7CEE">
              <w:t>badatelsk</w:t>
            </w:r>
            <w:r w:rsidR="00C57B50" w:rsidRPr="001F7CEE">
              <w:t xml:space="preserve">y zpracovat a vydat v edici Depozitář. </w:t>
            </w:r>
          </w:p>
          <w:p w14:paraId="191AC96C" w14:textId="48AE3D49" w:rsidR="001F7CEE" w:rsidRPr="00D8183C" w:rsidRDefault="00802007" w:rsidP="003C79C7">
            <w:pPr>
              <w:pStyle w:val="Default"/>
              <w:spacing w:line="276" w:lineRule="auto"/>
              <w:jc w:val="both"/>
            </w:pPr>
            <w:r w:rsidRPr="00D8183C">
              <w:rPr>
                <w:i/>
              </w:rPr>
              <w:t>D</w:t>
            </w:r>
            <w:r w:rsidR="00EA7E55" w:rsidRPr="00D8183C">
              <w:rPr>
                <w:i/>
              </w:rPr>
              <w:t xml:space="preserve">ílčí cíl </w:t>
            </w:r>
            <w:r w:rsidR="002E668F" w:rsidRPr="00D8183C">
              <w:rPr>
                <w:i/>
              </w:rPr>
              <w:t>byl</w:t>
            </w:r>
            <w:r w:rsidR="00EA7E55" w:rsidRPr="00D8183C">
              <w:rPr>
                <w:i/>
              </w:rPr>
              <w:t xml:space="preserve"> splněn</w:t>
            </w:r>
            <w:r w:rsidR="009702ED" w:rsidRPr="00D8183C">
              <w:rPr>
                <w:i/>
              </w:rPr>
              <w:t xml:space="preserve"> částečně.</w:t>
            </w:r>
          </w:p>
          <w:p w14:paraId="32EC73CA" w14:textId="3DB083F3" w:rsidR="001F7CEE" w:rsidRPr="00D8183C" w:rsidRDefault="0020310D" w:rsidP="003C79C7">
            <w:pPr>
              <w:pStyle w:val="Default"/>
              <w:spacing w:line="276" w:lineRule="auto"/>
              <w:jc w:val="both"/>
            </w:pPr>
            <w:r w:rsidRPr="00D8183C">
              <w:t>V oblasti č.</w:t>
            </w:r>
            <w:r w:rsidR="00921326" w:rsidRPr="00D8183C">
              <w:t xml:space="preserve"> </w:t>
            </w:r>
            <w:r w:rsidR="00C57B50" w:rsidRPr="00D8183C">
              <w:t xml:space="preserve">2 </w:t>
            </w:r>
            <w:r w:rsidR="00C57B50" w:rsidRPr="00D8183C">
              <w:rPr>
                <w:b/>
              </w:rPr>
              <w:t>Muzejnictví</w:t>
            </w:r>
            <w:r w:rsidR="00C57B50" w:rsidRPr="00D8183C">
              <w:t xml:space="preserve"> se výzkum se zaměřil v souladu s koncepcí na </w:t>
            </w:r>
            <w:r w:rsidR="008D79E4" w:rsidRPr="00D8183C">
              <w:t xml:space="preserve">dosud nedostatečně zpracované </w:t>
            </w:r>
            <w:r w:rsidR="00C57B50" w:rsidRPr="00D8183C">
              <w:t>specifick</w:t>
            </w:r>
            <w:r w:rsidR="008D79E4" w:rsidRPr="00D8183C">
              <w:t>é oblasti uměleckých sbírek PNP</w:t>
            </w:r>
            <w:r w:rsidR="00C57B50" w:rsidRPr="00D8183C">
              <w:t>.</w:t>
            </w:r>
            <w:r w:rsidR="008D79E4" w:rsidRPr="00D8183C">
              <w:t xml:space="preserve"> </w:t>
            </w:r>
            <w:r w:rsidR="00C57B50" w:rsidRPr="00D8183C">
              <w:t xml:space="preserve">Výsledky byly prezentovány prostřednictvím odborných publikací a muzejních výstav, spojených s vydáním kritického katalogu. </w:t>
            </w:r>
            <w:r w:rsidR="00CB5079">
              <w:t xml:space="preserve">Z plánovaných výstav nebyla realizována žádná, realizována jedna náhradní; </w:t>
            </w:r>
            <w:r w:rsidR="00193B95">
              <w:t xml:space="preserve">z plánovaných publikací nevyšla žádná, </w:t>
            </w:r>
            <w:r w:rsidR="00C57B50" w:rsidRPr="00D8183C">
              <w:t xml:space="preserve">vyšly 2 jako náhrada. </w:t>
            </w:r>
          </w:p>
          <w:p w14:paraId="27CCD390" w14:textId="506F135F" w:rsidR="009702ED" w:rsidRPr="00D8183C" w:rsidRDefault="00802007" w:rsidP="003C79C7">
            <w:pPr>
              <w:pStyle w:val="Default"/>
              <w:spacing w:line="276" w:lineRule="auto"/>
              <w:jc w:val="both"/>
              <w:rPr>
                <w:i/>
              </w:rPr>
            </w:pPr>
            <w:r w:rsidRPr="00D8183C">
              <w:rPr>
                <w:i/>
              </w:rPr>
              <w:t xml:space="preserve">Dílčí </w:t>
            </w:r>
            <w:r w:rsidR="009702ED" w:rsidRPr="00D8183C">
              <w:rPr>
                <w:i/>
              </w:rPr>
              <w:t xml:space="preserve">cíl </w:t>
            </w:r>
            <w:r w:rsidR="00CB5079">
              <w:rPr>
                <w:i/>
              </w:rPr>
              <w:t>ne</w:t>
            </w:r>
            <w:r w:rsidRPr="00D8183C">
              <w:rPr>
                <w:i/>
              </w:rPr>
              <w:t>byl</w:t>
            </w:r>
            <w:r w:rsidR="007332DC" w:rsidRPr="00D8183C">
              <w:rPr>
                <w:i/>
              </w:rPr>
              <w:t xml:space="preserve"> splněn</w:t>
            </w:r>
            <w:r w:rsidR="009702ED" w:rsidRPr="00D8183C">
              <w:rPr>
                <w:i/>
              </w:rPr>
              <w:t>.</w:t>
            </w:r>
          </w:p>
          <w:p w14:paraId="1CCD9995" w14:textId="64DF2F59" w:rsidR="001F7CEE" w:rsidRPr="00D8183C" w:rsidRDefault="00C57B50" w:rsidP="003C79C7">
            <w:pPr>
              <w:pStyle w:val="Default"/>
              <w:spacing w:line="276" w:lineRule="auto"/>
              <w:jc w:val="both"/>
            </w:pPr>
            <w:r w:rsidRPr="00D8183C">
              <w:t>V oblasti č</w:t>
            </w:r>
            <w:r w:rsidR="00465A78" w:rsidRPr="00D8183C">
              <w:t>.</w:t>
            </w:r>
            <w:r w:rsidRPr="00D8183C">
              <w:t xml:space="preserve"> 3 </w:t>
            </w:r>
            <w:r w:rsidRPr="00D8183C">
              <w:rPr>
                <w:b/>
                <w:bCs/>
              </w:rPr>
              <w:t xml:space="preserve">Dějiny knižní kultury </w:t>
            </w:r>
            <w:r w:rsidRPr="00D8183C">
              <w:t>se výzkum zaměř</w:t>
            </w:r>
            <w:r w:rsidR="009037DC" w:rsidRPr="00D8183C">
              <w:t>il</w:t>
            </w:r>
            <w:r w:rsidRPr="00D8183C">
              <w:t xml:space="preserve"> na starší tisky z knižního fondu PNP, badatelsky dosud vůbec nebo nedostatečně zpracovan</w:t>
            </w:r>
            <w:r w:rsidR="009037DC" w:rsidRPr="00D8183C">
              <w:t>é</w:t>
            </w:r>
            <w:r w:rsidRPr="00D8183C">
              <w:t>. Výsledky zkoumání měly být publikovány v edici Depozitář, což nebylo splněno. Vyšla</w:t>
            </w:r>
            <w:r w:rsidR="007D168E" w:rsidRPr="00D8183C">
              <w:t xml:space="preserve"> </w:t>
            </w:r>
            <w:r w:rsidRPr="00D8183C">
              <w:t xml:space="preserve">1 publikace mimo edice jako náhrada za 3 původně plánované. </w:t>
            </w:r>
          </w:p>
          <w:p w14:paraId="30FBB64C" w14:textId="1D9466C7" w:rsidR="002E668F" w:rsidRPr="001F7CEE" w:rsidRDefault="00E23B1F" w:rsidP="009702ED">
            <w:pPr>
              <w:pStyle w:val="Default"/>
              <w:spacing w:line="276" w:lineRule="auto"/>
              <w:jc w:val="both"/>
              <w:rPr>
                <w:i/>
                <w:sz w:val="22"/>
                <w:szCs w:val="22"/>
              </w:rPr>
            </w:pPr>
            <w:r w:rsidRPr="00D8183C">
              <w:rPr>
                <w:i/>
              </w:rPr>
              <w:t>Dílčí</w:t>
            </w:r>
            <w:r w:rsidR="009702ED" w:rsidRPr="00D8183C">
              <w:rPr>
                <w:i/>
              </w:rPr>
              <w:t xml:space="preserve"> cíl nebyl splněn.</w:t>
            </w:r>
            <w:r w:rsidR="007D168E" w:rsidRPr="001F7CEE">
              <w:rPr>
                <w:i/>
                <w:sz w:val="22"/>
                <w:szCs w:val="22"/>
              </w:rPr>
              <w:t xml:space="preserve"> </w:t>
            </w:r>
          </w:p>
        </w:tc>
      </w:tr>
    </w:tbl>
    <w:p w14:paraId="2F4690A9" w14:textId="77777777" w:rsidR="004B6F00" w:rsidRDefault="004B6F00" w:rsidP="00C867E3">
      <w:pPr>
        <w:spacing w:before="60" w:line="276" w:lineRule="auto"/>
        <w:ind w:left="425" w:hanging="426"/>
        <w:jc w:val="both"/>
        <w:rPr>
          <w:sz w:val="24"/>
          <w:szCs w:val="24"/>
        </w:rPr>
      </w:pPr>
    </w:p>
    <w:p w14:paraId="42C5107C" w14:textId="273F374B" w:rsidR="00C867E3" w:rsidRDefault="00C867E3" w:rsidP="00C867E3">
      <w:pPr>
        <w:keepNext/>
        <w:spacing w:before="60" w:line="276" w:lineRule="auto"/>
        <w:ind w:left="426" w:hanging="426"/>
        <w:jc w:val="both"/>
        <w:rPr>
          <w:b/>
          <w:sz w:val="24"/>
          <w:szCs w:val="24"/>
          <w:u w:val="single"/>
        </w:rPr>
      </w:pPr>
      <w:r w:rsidRPr="00C867E3">
        <w:rPr>
          <w:b/>
          <w:sz w:val="24"/>
          <w:szCs w:val="24"/>
          <w:u w:val="single"/>
        </w:rPr>
        <w:t>2.3</w:t>
      </w:r>
      <w:r w:rsidRPr="00C867E3">
        <w:rPr>
          <w:b/>
          <w:sz w:val="24"/>
          <w:szCs w:val="24"/>
          <w:u w:val="single"/>
        </w:rPr>
        <w:tab/>
        <w:t>Plnění kontrolovatelných cílů v r. 2023</w:t>
      </w:r>
    </w:p>
    <w:p w14:paraId="2CDA92A8" w14:textId="04271FE0" w:rsidR="00C867E3" w:rsidRPr="00C867E3" w:rsidRDefault="00C867E3" w:rsidP="00C867E3">
      <w:pPr>
        <w:keepNext/>
        <w:spacing w:before="60" w:line="276" w:lineRule="auto"/>
        <w:ind w:left="425"/>
        <w:jc w:val="both"/>
      </w:pPr>
      <w:r w:rsidRPr="00C867E3">
        <w:rPr>
          <w:b/>
        </w:rPr>
        <w:t>Zhodnocení plnění kontrolovatelných cílů v roce 2023</w:t>
      </w:r>
      <w:r>
        <w:t xml:space="preserve"> (</w:t>
      </w:r>
      <w:r w:rsidR="00384D45">
        <w:t xml:space="preserve">podle </w:t>
      </w:r>
      <w:r w:rsidRPr="00C867E3">
        <w:t>koncepce část III. 2 Souhrn za oblasti výzkumu VO –</w:t>
      </w:r>
      <w:r>
        <w:t xml:space="preserve"> </w:t>
      </w:r>
      <w:r w:rsidRPr="00C867E3">
        <w:t>srovnání všech kontrolovatelných cílů jen pro r. 2023</w:t>
      </w:r>
      <w:r>
        <w:t>)</w:t>
      </w:r>
      <w:r w:rsidRPr="00C867E3">
        <w:t xml:space="preserve"> </w:t>
      </w:r>
      <w:r w:rsidR="003F66EA">
        <w:t>a kap. 2.3 Průběžné zprávy</w:t>
      </w:r>
      <w:r w:rsidR="003F66EA" w:rsidRPr="004B6F00">
        <w:t xml:space="preserve"> </w:t>
      </w:r>
      <w:r>
        <w:t xml:space="preserve">z hlediska </w:t>
      </w:r>
      <w:r w:rsidRPr="00C867E3">
        <w:t>způsob</w:t>
      </w:r>
      <w:r>
        <w:t>u</w:t>
      </w:r>
      <w:r w:rsidRPr="00C867E3">
        <w:t xml:space="preserve"> jejich </w:t>
      </w:r>
      <w:r w:rsidR="00384D45">
        <w:t>s</w:t>
      </w:r>
      <w:r w:rsidRPr="00C867E3">
        <w:t>plnění.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384D45" w:rsidRPr="00533BBD" w14:paraId="60092B0B" w14:textId="77777777" w:rsidTr="00B61BC9">
        <w:trPr>
          <w:trHeight w:val="426"/>
        </w:trPr>
        <w:tc>
          <w:tcPr>
            <w:tcW w:w="8930" w:type="dxa"/>
            <w:shd w:val="clear" w:color="auto" w:fill="DEEAF6" w:themeFill="accent1" w:themeFillTint="33"/>
          </w:tcPr>
          <w:p w14:paraId="302608AB" w14:textId="1B7F5654" w:rsidR="001C6B82" w:rsidRDefault="001C6B82" w:rsidP="002E668F">
            <w:pPr>
              <w:pStyle w:val="Zkladntext"/>
              <w:spacing w:before="60" w:line="276" w:lineRule="auto"/>
              <w:jc w:val="both"/>
            </w:pPr>
            <w:r w:rsidRPr="001475BF">
              <w:rPr>
                <w:b/>
                <w:bCs/>
              </w:rPr>
              <w:t>Oblast č. 1 Archivnictví</w:t>
            </w:r>
            <w:r>
              <w:t xml:space="preserve">: v plánu bylo </w:t>
            </w:r>
            <w:r w:rsidR="00465A78">
              <w:t>vydání tří</w:t>
            </w:r>
            <w:r>
              <w:t xml:space="preserve"> publikací</w:t>
            </w:r>
            <w:r w:rsidR="00310B97">
              <w:t xml:space="preserve"> včetně výsledku z předchozího období</w:t>
            </w:r>
            <w:r>
              <w:t>, vydána byla jedna</w:t>
            </w:r>
            <w:r w:rsidR="00437BBA">
              <w:t xml:space="preserve"> plánovaná</w:t>
            </w:r>
            <w:r w:rsidR="00012117">
              <w:t>:</w:t>
            </w:r>
          </w:p>
          <w:p w14:paraId="64A8BEDD" w14:textId="5FB9A3D6" w:rsidR="001C6B82" w:rsidRDefault="001C6B82" w:rsidP="00530278">
            <w:pPr>
              <w:pStyle w:val="Zkladntext"/>
              <w:numPr>
                <w:ilvl w:val="0"/>
                <w:numId w:val="28"/>
              </w:numPr>
              <w:spacing w:before="60" w:line="276" w:lineRule="auto"/>
              <w:jc w:val="both"/>
            </w:pPr>
            <w:r w:rsidRPr="0016721B">
              <w:t xml:space="preserve">Marie Jirásková (ed.): Milena Jesenská: </w:t>
            </w:r>
            <w:r w:rsidRPr="001C6B82">
              <w:rPr>
                <w:i/>
                <w:iCs/>
              </w:rPr>
              <w:t>Dopisy a dokumenty</w:t>
            </w:r>
            <w:r>
              <w:t xml:space="preserve"> </w:t>
            </w:r>
          </w:p>
          <w:p w14:paraId="155A8C29" w14:textId="379CBAEA" w:rsidR="004719A5" w:rsidRDefault="001C6B82" w:rsidP="002E668F">
            <w:pPr>
              <w:pStyle w:val="Zkladntext"/>
              <w:spacing w:before="60" w:line="276" w:lineRule="auto"/>
              <w:jc w:val="both"/>
            </w:pPr>
            <w:r>
              <w:t>Dva výsledky (uvedené v příloze) zůstaly neuplatněny</w:t>
            </w:r>
            <w:r w:rsidR="00437BBA">
              <w:t>.</w:t>
            </w:r>
          </w:p>
          <w:p w14:paraId="7668CEF5" w14:textId="03C8590A" w:rsidR="001C6B82" w:rsidRDefault="00437BBA" w:rsidP="002E668F">
            <w:pPr>
              <w:pStyle w:val="Zkladntext"/>
              <w:spacing w:before="60" w:line="276" w:lineRule="auto"/>
              <w:jc w:val="both"/>
            </w:pPr>
            <w:r>
              <w:t>M</w:t>
            </w:r>
            <w:r w:rsidR="00D26690">
              <w:t>ísto jednoho nerealizovaného výsledku B</w:t>
            </w:r>
            <w:r w:rsidR="001C6B82">
              <w:t xml:space="preserve"> byl </w:t>
            </w:r>
            <w:r w:rsidR="00D26690">
              <w:t xml:space="preserve">předložen </w:t>
            </w:r>
            <w:r w:rsidR="001C6B82">
              <w:t xml:space="preserve">výsledek </w:t>
            </w:r>
          </w:p>
          <w:p w14:paraId="1DF8BBD7" w14:textId="3BEE9D2E" w:rsidR="00384D45" w:rsidRDefault="001C6B82" w:rsidP="00931474">
            <w:pPr>
              <w:pStyle w:val="Zkladntext"/>
              <w:numPr>
                <w:ilvl w:val="0"/>
                <w:numId w:val="16"/>
              </w:numPr>
              <w:spacing w:before="60" w:line="276" w:lineRule="auto"/>
              <w:jc w:val="both"/>
              <w:rPr>
                <w:i/>
              </w:rPr>
            </w:pPr>
            <w:r w:rsidRPr="0016721B">
              <w:t xml:space="preserve">František Dryje, Šimon Vikstrøm Svěrák, Ladislav Šerý (eds.): </w:t>
            </w:r>
            <w:r w:rsidRPr="0016721B">
              <w:rPr>
                <w:i/>
              </w:rPr>
              <w:t>Hádky v kompasu. Surrealistické ankety 1951-1986</w:t>
            </w:r>
            <w:r>
              <w:rPr>
                <w:i/>
              </w:rPr>
              <w:t>.</w:t>
            </w:r>
          </w:p>
          <w:p w14:paraId="7A5330E7" w14:textId="71A4890D" w:rsidR="0013204A" w:rsidRDefault="00D26690" w:rsidP="002E668F">
            <w:pPr>
              <w:pStyle w:val="Zkladntext"/>
              <w:spacing w:before="60" w:line="276" w:lineRule="auto"/>
              <w:jc w:val="both"/>
              <w:rPr>
                <w:iCs/>
              </w:rPr>
            </w:pPr>
            <w:r>
              <w:rPr>
                <w:iCs/>
              </w:rPr>
              <w:t>Jeden publikační výsledek B zůstává neuplatněn, nebude dle sdělení VO realizován.</w:t>
            </w:r>
          </w:p>
          <w:p w14:paraId="74160A88" w14:textId="7B5735CF" w:rsidR="002C048D" w:rsidRPr="002C048D" w:rsidRDefault="002C048D" w:rsidP="002E668F">
            <w:pPr>
              <w:pStyle w:val="Zkladntext"/>
              <w:spacing w:before="60" w:line="276" w:lineRule="auto"/>
              <w:jc w:val="both"/>
              <w:rPr>
                <w:i/>
                <w:iCs/>
              </w:rPr>
            </w:pPr>
            <w:r w:rsidRPr="00DB6184">
              <w:rPr>
                <w:i/>
                <w:iCs/>
              </w:rPr>
              <w:t>Kontrolovatelné cíle byly splněny částečně.</w:t>
            </w:r>
          </w:p>
          <w:p w14:paraId="5BB8523D" w14:textId="77777777" w:rsidR="002C048D" w:rsidRDefault="002C048D" w:rsidP="002E668F">
            <w:pPr>
              <w:pStyle w:val="Zkladntext"/>
              <w:spacing w:before="60" w:line="276" w:lineRule="auto"/>
              <w:jc w:val="both"/>
              <w:rPr>
                <w:iCs/>
              </w:rPr>
            </w:pPr>
          </w:p>
          <w:p w14:paraId="77A63C1C" w14:textId="29DF5E41" w:rsidR="001C6B82" w:rsidRPr="001C6B82" w:rsidRDefault="00007B60" w:rsidP="002E668F">
            <w:pPr>
              <w:pStyle w:val="Zkladntext"/>
              <w:spacing w:before="60" w:line="276" w:lineRule="auto"/>
              <w:jc w:val="both"/>
              <w:rPr>
                <w:iCs/>
              </w:rPr>
            </w:pPr>
            <w:r>
              <w:rPr>
                <w:b/>
                <w:bCs/>
                <w:iCs/>
              </w:rPr>
              <w:t xml:space="preserve">Oblast č. 2 </w:t>
            </w:r>
            <w:r w:rsidR="001C6B82" w:rsidRPr="001475BF">
              <w:rPr>
                <w:b/>
                <w:bCs/>
                <w:iCs/>
              </w:rPr>
              <w:t>Muzejnictví</w:t>
            </w:r>
            <w:r w:rsidR="001C6B82">
              <w:rPr>
                <w:b/>
                <w:bCs/>
                <w:iCs/>
              </w:rPr>
              <w:t xml:space="preserve">: </w:t>
            </w:r>
            <w:r w:rsidR="0097557F">
              <w:rPr>
                <w:b/>
                <w:bCs/>
                <w:iCs/>
              </w:rPr>
              <w:t>v plánu</w:t>
            </w:r>
            <w:r w:rsidR="001C6B82" w:rsidRPr="001C6B82">
              <w:rPr>
                <w:iCs/>
              </w:rPr>
              <w:t xml:space="preserve"> bylo vydání </w:t>
            </w:r>
            <w:r w:rsidR="00361F42">
              <w:rPr>
                <w:iCs/>
              </w:rPr>
              <w:t>tří</w:t>
            </w:r>
            <w:r w:rsidR="001C6B82" w:rsidRPr="001C6B82">
              <w:rPr>
                <w:iCs/>
              </w:rPr>
              <w:t xml:space="preserve"> publikací a </w:t>
            </w:r>
            <w:r w:rsidR="0097557F">
              <w:rPr>
                <w:iCs/>
              </w:rPr>
              <w:t xml:space="preserve">realizace </w:t>
            </w:r>
            <w:r w:rsidR="00361F42">
              <w:rPr>
                <w:iCs/>
              </w:rPr>
              <w:t>dvou</w:t>
            </w:r>
            <w:r w:rsidR="001C6B82" w:rsidRPr="001C6B82">
              <w:rPr>
                <w:iCs/>
              </w:rPr>
              <w:t xml:space="preserve"> výstav.</w:t>
            </w:r>
          </w:p>
          <w:p w14:paraId="690AD817" w14:textId="53AE3E14" w:rsidR="0097557F" w:rsidRDefault="00EF628E" w:rsidP="0013204A">
            <w:pPr>
              <w:pStyle w:val="Bezmezer"/>
              <w:rPr>
                <w:rFonts w:ascii="Times New Roman" w:hAnsi="Times New Roman"/>
                <w:sz w:val="24"/>
                <w:szCs w:val="24"/>
              </w:rPr>
            </w:pPr>
            <w:r>
              <w:rPr>
                <w:rFonts w:ascii="Times New Roman" w:hAnsi="Times New Roman"/>
                <w:sz w:val="24"/>
                <w:szCs w:val="24"/>
              </w:rPr>
              <w:t>Žádná z plánovaných výstav nebyla realizována, jedna nahr</w:t>
            </w:r>
            <w:r w:rsidR="009A6D1B">
              <w:rPr>
                <w:rFonts w:ascii="Times New Roman" w:hAnsi="Times New Roman"/>
                <w:sz w:val="24"/>
                <w:szCs w:val="24"/>
              </w:rPr>
              <w:t>azena výstavou</w:t>
            </w:r>
            <w:r>
              <w:rPr>
                <w:rFonts w:ascii="Times New Roman" w:hAnsi="Times New Roman"/>
                <w:sz w:val="24"/>
                <w:szCs w:val="24"/>
              </w:rPr>
              <w:t>:</w:t>
            </w:r>
          </w:p>
          <w:p w14:paraId="625E3E04" w14:textId="54105826" w:rsidR="00931474" w:rsidRPr="00931474" w:rsidRDefault="0013204A" w:rsidP="00931474">
            <w:pPr>
              <w:pStyle w:val="Bezmezer"/>
              <w:numPr>
                <w:ilvl w:val="0"/>
                <w:numId w:val="16"/>
              </w:numPr>
              <w:rPr>
                <w:rFonts w:ascii="Times New Roman" w:hAnsi="Times New Roman"/>
                <w:i/>
                <w:iCs/>
                <w:sz w:val="24"/>
                <w:szCs w:val="24"/>
              </w:rPr>
            </w:pPr>
            <w:r w:rsidRPr="00931474">
              <w:rPr>
                <w:rFonts w:ascii="Times New Roman" w:hAnsi="Times New Roman"/>
                <w:i/>
                <w:iCs/>
                <w:sz w:val="24"/>
                <w:szCs w:val="24"/>
              </w:rPr>
              <w:t xml:space="preserve">Protisvěty Ladislava Fukse </w:t>
            </w:r>
          </w:p>
          <w:p w14:paraId="343A86DA" w14:textId="77777777" w:rsidR="00931474" w:rsidRDefault="00931474" w:rsidP="00931474">
            <w:pPr>
              <w:pStyle w:val="Bezmezer"/>
              <w:rPr>
                <w:rFonts w:ascii="Times New Roman" w:hAnsi="Times New Roman"/>
                <w:iCs/>
                <w:sz w:val="24"/>
                <w:szCs w:val="24"/>
              </w:rPr>
            </w:pPr>
          </w:p>
          <w:p w14:paraId="22ED4AEE" w14:textId="7FADD96E" w:rsidR="00EF628E" w:rsidRDefault="008D70CA" w:rsidP="008D70CA">
            <w:pPr>
              <w:pStyle w:val="Bezmezer"/>
              <w:jc w:val="both"/>
              <w:rPr>
                <w:rFonts w:ascii="Times New Roman" w:hAnsi="Times New Roman"/>
                <w:iCs/>
                <w:sz w:val="24"/>
                <w:szCs w:val="24"/>
              </w:rPr>
            </w:pPr>
            <w:r>
              <w:rPr>
                <w:rFonts w:ascii="Times New Roman" w:hAnsi="Times New Roman"/>
                <w:iCs/>
                <w:sz w:val="24"/>
                <w:szCs w:val="24"/>
              </w:rPr>
              <w:t>3 publikační výsledky</w:t>
            </w:r>
            <w:r w:rsidR="00042300">
              <w:rPr>
                <w:rFonts w:ascii="Times New Roman" w:hAnsi="Times New Roman"/>
                <w:iCs/>
                <w:sz w:val="24"/>
                <w:szCs w:val="24"/>
              </w:rPr>
              <w:t xml:space="preserve"> B</w:t>
            </w:r>
            <w:r>
              <w:rPr>
                <w:rFonts w:ascii="Times New Roman" w:hAnsi="Times New Roman"/>
                <w:iCs/>
                <w:sz w:val="24"/>
                <w:szCs w:val="24"/>
              </w:rPr>
              <w:t xml:space="preserve"> nebyly realizovány, </w:t>
            </w:r>
            <w:r w:rsidRPr="001E0BD3">
              <w:rPr>
                <w:rFonts w:ascii="Times New Roman" w:hAnsi="Times New Roman"/>
                <w:iCs/>
                <w:sz w:val="24"/>
                <w:szCs w:val="24"/>
              </w:rPr>
              <w:t>2 z nich nahrazeny jinými publikacemi tematicky spadajícími do této oblasti</w:t>
            </w:r>
          </w:p>
          <w:p w14:paraId="6C5606A6" w14:textId="44E0E2F9" w:rsidR="008910BD" w:rsidRPr="00002B8C" w:rsidRDefault="008910BD" w:rsidP="00002B8C">
            <w:pPr>
              <w:pStyle w:val="Bezmezer"/>
              <w:numPr>
                <w:ilvl w:val="0"/>
                <w:numId w:val="16"/>
              </w:numPr>
              <w:rPr>
                <w:rFonts w:ascii="Times New Roman" w:hAnsi="Times New Roman"/>
                <w:i/>
                <w:iCs/>
                <w:sz w:val="24"/>
                <w:szCs w:val="24"/>
              </w:rPr>
            </w:pPr>
            <w:r w:rsidRPr="00002B8C">
              <w:rPr>
                <w:rFonts w:ascii="Times New Roman" w:hAnsi="Times New Roman"/>
                <w:i/>
                <w:iCs/>
                <w:sz w:val="24"/>
                <w:szCs w:val="24"/>
              </w:rPr>
              <w:t>Vědecký katalog</w:t>
            </w:r>
            <w:r w:rsidR="00F40485" w:rsidRPr="00002B8C">
              <w:rPr>
                <w:rFonts w:ascii="Times New Roman" w:hAnsi="Times New Roman"/>
                <w:i/>
                <w:iCs/>
                <w:sz w:val="24"/>
                <w:szCs w:val="24"/>
              </w:rPr>
              <w:t xml:space="preserve"> k výstavě</w:t>
            </w:r>
            <w:r w:rsidRPr="00002B8C">
              <w:rPr>
                <w:rFonts w:ascii="Times New Roman" w:hAnsi="Times New Roman"/>
                <w:i/>
                <w:iCs/>
                <w:sz w:val="24"/>
                <w:szCs w:val="24"/>
              </w:rPr>
              <w:t xml:space="preserve"> Protisvěty Ladislava Fukse</w:t>
            </w:r>
          </w:p>
          <w:p w14:paraId="4B7B4EB1" w14:textId="1760082E" w:rsidR="008027C6" w:rsidRPr="00002B8C" w:rsidRDefault="008910BD" w:rsidP="00002B8C">
            <w:pPr>
              <w:pStyle w:val="Bezmezer"/>
              <w:numPr>
                <w:ilvl w:val="0"/>
                <w:numId w:val="16"/>
              </w:numPr>
              <w:rPr>
                <w:rFonts w:ascii="Times New Roman" w:hAnsi="Times New Roman"/>
                <w:i/>
                <w:iCs/>
                <w:sz w:val="24"/>
                <w:szCs w:val="24"/>
              </w:rPr>
            </w:pPr>
            <w:r w:rsidRPr="00002B8C">
              <w:rPr>
                <w:rFonts w:ascii="Times New Roman" w:hAnsi="Times New Roman"/>
                <w:i/>
                <w:iCs/>
                <w:sz w:val="24"/>
                <w:szCs w:val="24"/>
              </w:rPr>
              <w:t>Tomáš Vlček: Vojtěch Preissig</w:t>
            </w:r>
          </w:p>
          <w:p w14:paraId="046059CA" w14:textId="77777777" w:rsidR="00EF628E" w:rsidRPr="00EF628E" w:rsidRDefault="00EF628E" w:rsidP="00931474">
            <w:pPr>
              <w:pStyle w:val="Bezmezer"/>
              <w:rPr>
                <w:rFonts w:ascii="Times New Roman" w:hAnsi="Times New Roman"/>
                <w:iCs/>
                <w:sz w:val="24"/>
                <w:szCs w:val="24"/>
              </w:rPr>
            </w:pPr>
          </w:p>
          <w:p w14:paraId="127D977E" w14:textId="48AAB02A" w:rsidR="00931474" w:rsidRDefault="00931474" w:rsidP="00931474">
            <w:pPr>
              <w:pStyle w:val="Bezmezer"/>
              <w:rPr>
                <w:rFonts w:ascii="Times New Roman" w:hAnsi="Times New Roman"/>
                <w:sz w:val="24"/>
                <w:szCs w:val="24"/>
              </w:rPr>
            </w:pPr>
            <w:r>
              <w:rPr>
                <w:rFonts w:ascii="Times New Roman" w:hAnsi="Times New Roman"/>
                <w:sz w:val="24"/>
                <w:szCs w:val="24"/>
              </w:rPr>
              <w:t xml:space="preserve">Uplatněn byl výsledek </w:t>
            </w:r>
            <w:r w:rsidR="001475BF">
              <w:rPr>
                <w:rFonts w:ascii="Times New Roman" w:hAnsi="Times New Roman"/>
                <w:sz w:val="24"/>
                <w:szCs w:val="24"/>
              </w:rPr>
              <w:t>z předchozích let</w:t>
            </w:r>
          </w:p>
          <w:p w14:paraId="282FAC02" w14:textId="27579788" w:rsidR="001475BF" w:rsidRPr="00DB6184" w:rsidRDefault="001475BF" w:rsidP="00530278">
            <w:pPr>
              <w:pStyle w:val="Bezmezer"/>
              <w:numPr>
                <w:ilvl w:val="0"/>
                <w:numId w:val="30"/>
              </w:numPr>
              <w:rPr>
                <w:rFonts w:ascii="Times New Roman" w:hAnsi="Times New Roman"/>
                <w:sz w:val="24"/>
                <w:szCs w:val="24"/>
              </w:rPr>
            </w:pPr>
            <w:r w:rsidRPr="00DB6184">
              <w:rPr>
                <w:rFonts w:ascii="Times New Roman" w:hAnsi="Times New Roman"/>
                <w:sz w:val="24"/>
                <w:szCs w:val="24"/>
              </w:rPr>
              <w:t xml:space="preserve">Jan Bílek, Jarmila Schreiberová (eds.): </w:t>
            </w:r>
            <w:r w:rsidRPr="00DB6184">
              <w:rPr>
                <w:rFonts w:ascii="Times New Roman" w:hAnsi="Times New Roman"/>
                <w:i/>
                <w:sz w:val="24"/>
                <w:szCs w:val="24"/>
              </w:rPr>
              <w:t>Pátečníci ve fotografiích Karla Čapka</w:t>
            </w:r>
            <w:r w:rsidRPr="00DB6184">
              <w:rPr>
                <w:rFonts w:ascii="Times New Roman" w:hAnsi="Times New Roman"/>
                <w:sz w:val="24"/>
                <w:szCs w:val="24"/>
              </w:rPr>
              <w:t xml:space="preserve"> (plánováno </w:t>
            </w:r>
            <w:r w:rsidR="00530278" w:rsidRPr="00DB6184">
              <w:rPr>
                <w:rFonts w:ascii="Times New Roman" w:hAnsi="Times New Roman"/>
                <w:sz w:val="24"/>
                <w:szCs w:val="24"/>
              </w:rPr>
              <w:t xml:space="preserve">v r. </w:t>
            </w:r>
            <w:r w:rsidRPr="00DB6184">
              <w:rPr>
                <w:rFonts w:ascii="Times New Roman" w:hAnsi="Times New Roman"/>
                <w:sz w:val="24"/>
                <w:szCs w:val="24"/>
              </w:rPr>
              <w:t>2022)</w:t>
            </w:r>
          </w:p>
          <w:p w14:paraId="7ECF1956" w14:textId="690A765D" w:rsidR="002C048D" w:rsidRPr="00DB6184" w:rsidRDefault="002C048D" w:rsidP="002C048D">
            <w:pPr>
              <w:pStyle w:val="Bezmezer"/>
              <w:ind w:left="60"/>
              <w:rPr>
                <w:rFonts w:ascii="Times New Roman" w:hAnsi="Times New Roman"/>
                <w:i/>
                <w:sz w:val="24"/>
                <w:szCs w:val="24"/>
              </w:rPr>
            </w:pPr>
            <w:r w:rsidRPr="00DB6184">
              <w:rPr>
                <w:rFonts w:ascii="Times New Roman" w:hAnsi="Times New Roman"/>
                <w:i/>
                <w:sz w:val="24"/>
                <w:szCs w:val="24"/>
              </w:rPr>
              <w:t>Kontrolovatelné cíle nebyly splněny.</w:t>
            </w:r>
          </w:p>
          <w:p w14:paraId="0D3F87DB" w14:textId="77777777" w:rsidR="00931474" w:rsidRPr="00DB6184" w:rsidRDefault="00931474" w:rsidP="00931474">
            <w:pPr>
              <w:pStyle w:val="Bezmezer"/>
              <w:rPr>
                <w:rFonts w:ascii="Times New Roman" w:hAnsi="Times New Roman"/>
                <w:sz w:val="24"/>
                <w:szCs w:val="24"/>
              </w:rPr>
            </w:pPr>
          </w:p>
          <w:p w14:paraId="0BD492DD" w14:textId="77777777" w:rsidR="00061D34" w:rsidRPr="00DB6184" w:rsidRDefault="001475BF" w:rsidP="001475BF">
            <w:pPr>
              <w:pStyle w:val="Zkladntext"/>
              <w:spacing w:before="60" w:line="276" w:lineRule="auto"/>
              <w:jc w:val="both"/>
              <w:rPr>
                <w:b/>
                <w:bCs/>
              </w:rPr>
            </w:pPr>
            <w:r w:rsidRPr="00DB6184">
              <w:rPr>
                <w:b/>
                <w:bCs/>
              </w:rPr>
              <w:t>Oblast č. 3 Dějiny knižní kultury:</w:t>
            </w:r>
          </w:p>
          <w:p w14:paraId="492F603B" w14:textId="5FD0557C" w:rsidR="001475BF" w:rsidRPr="00DB6184" w:rsidRDefault="001475BF" w:rsidP="001475BF">
            <w:pPr>
              <w:pStyle w:val="Zkladntext"/>
              <w:spacing w:before="60" w:line="276" w:lineRule="auto"/>
              <w:jc w:val="both"/>
            </w:pPr>
            <w:r w:rsidRPr="00DB6184">
              <w:t>plánovány tři monografie</w:t>
            </w:r>
            <w:r w:rsidR="00D43DA2">
              <w:t xml:space="preserve"> včetně výsledků z předchozích let</w:t>
            </w:r>
            <w:r w:rsidRPr="00DB6184">
              <w:t xml:space="preserve">, </w:t>
            </w:r>
            <w:r w:rsidR="00A67730" w:rsidRPr="00DB6184">
              <w:t>nerealizováno</w:t>
            </w:r>
            <w:r w:rsidRPr="00DB6184">
              <w:t xml:space="preserve">, vydána jedna neplánovaná publikace </w:t>
            </w:r>
            <w:r w:rsidR="00D01481">
              <w:t>jako náhrada</w:t>
            </w:r>
          </w:p>
          <w:p w14:paraId="011EA9B0" w14:textId="77777777" w:rsidR="001475BF" w:rsidRPr="00DB6184" w:rsidRDefault="001475BF" w:rsidP="001475BF">
            <w:pPr>
              <w:pStyle w:val="Zkladntext"/>
              <w:numPr>
                <w:ilvl w:val="0"/>
                <w:numId w:val="16"/>
              </w:numPr>
              <w:spacing w:before="60" w:line="276" w:lineRule="auto"/>
              <w:jc w:val="both"/>
            </w:pPr>
            <w:r w:rsidRPr="00DB6184">
              <w:rPr>
                <w:sz w:val="22"/>
                <w:szCs w:val="22"/>
              </w:rPr>
              <w:t xml:space="preserve">Hana Klínková (ed.): </w:t>
            </w:r>
            <w:r w:rsidRPr="00DB6184">
              <w:rPr>
                <w:i/>
                <w:sz w:val="22"/>
                <w:szCs w:val="22"/>
              </w:rPr>
              <w:t>Josef Váchal: Christian Heinrich Spiess</w:t>
            </w:r>
          </w:p>
          <w:p w14:paraId="4ECB80C6" w14:textId="13878F3F" w:rsidR="001475BF" w:rsidRPr="00DB6184" w:rsidRDefault="00D01481" w:rsidP="00447E89">
            <w:pPr>
              <w:pStyle w:val="Zkladntext"/>
              <w:spacing w:before="60" w:line="276" w:lineRule="auto"/>
              <w:ind w:left="60"/>
              <w:jc w:val="both"/>
            </w:pPr>
            <w:r>
              <w:t>Tj. 3 x B neuplatněno</w:t>
            </w:r>
            <w:r w:rsidR="00AA5EE9">
              <w:t>.</w:t>
            </w:r>
          </w:p>
          <w:p w14:paraId="42558710" w14:textId="77777777" w:rsidR="002C048D" w:rsidRPr="002C048D" w:rsidRDefault="002C048D" w:rsidP="002C048D">
            <w:pPr>
              <w:pStyle w:val="Bezmezer"/>
              <w:ind w:left="60"/>
              <w:rPr>
                <w:rFonts w:ascii="Times New Roman" w:hAnsi="Times New Roman"/>
                <w:i/>
                <w:sz w:val="24"/>
                <w:szCs w:val="24"/>
              </w:rPr>
            </w:pPr>
            <w:r w:rsidRPr="00DB6184">
              <w:rPr>
                <w:rFonts w:ascii="Times New Roman" w:hAnsi="Times New Roman"/>
                <w:i/>
                <w:sz w:val="24"/>
                <w:szCs w:val="24"/>
              </w:rPr>
              <w:t>Kontrolovatelné cíle nebyly splněny.</w:t>
            </w:r>
          </w:p>
          <w:p w14:paraId="78E0B83E" w14:textId="29742558" w:rsidR="00447E89" w:rsidRPr="00447E89" w:rsidRDefault="00447E89" w:rsidP="00585185">
            <w:pPr>
              <w:pStyle w:val="Zkladntext"/>
              <w:spacing w:before="60" w:line="276" w:lineRule="auto"/>
              <w:jc w:val="both"/>
            </w:pPr>
          </w:p>
        </w:tc>
      </w:tr>
    </w:tbl>
    <w:p w14:paraId="58390674" w14:textId="77777777" w:rsidR="00C867E3" w:rsidRPr="00C867E3" w:rsidRDefault="00C867E3" w:rsidP="00384D45">
      <w:pPr>
        <w:spacing w:before="60" w:line="276" w:lineRule="auto"/>
        <w:ind w:left="425" w:hanging="426"/>
        <w:jc w:val="both"/>
        <w:rPr>
          <w:sz w:val="24"/>
          <w:szCs w:val="24"/>
        </w:rPr>
      </w:pPr>
    </w:p>
    <w:p w14:paraId="4E4F6241" w14:textId="5C499903" w:rsidR="00C867E3" w:rsidRPr="00B61BC9" w:rsidRDefault="00B61BC9" w:rsidP="00B61BC9">
      <w:pPr>
        <w:keepNext/>
        <w:overflowPunct w:val="0"/>
        <w:autoSpaceDE w:val="0"/>
        <w:autoSpaceDN w:val="0"/>
        <w:adjustRightInd w:val="0"/>
        <w:spacing w:before="60" w:line="288" w:lineRule="auto"/>
        <w:ind w:left="284" w:hanging="294"/>
        <w:contextualSpacing/>
        <w:textAlignment w:val="baseline"/>
        <w:rPr>
          <w:b/>
          <w:sz w:val="26"/>
          <w:szCs w:val="26"/>
          <w:u w:val="single"/>
        </w:rPr>
      </w:pPr>
      <w:r w:rsidRPr="00B61BC9">
        <w:rPr>
          <w:b/>
          <w:sz w:val="26"/>
          <w:szCs w:val="26"/>
          <w:u w:val="single"/>
        </w:rPr>
        <w:t>3</w:t>
      </w:r>
      <w:r w:rsidR="00C867E3" w:rsidRPr="00B61BC9">
        <w:rPr>
          <w:b/>
          <w:sz w:val="26"/>
          <w:szCs w:val="26"/>
          <w:u w:val="single"/>
        </w:rPr>
        <w:tab/>
        <w:t>Plnění plánovaných výsledků v r. 2023</w:t>
      </w:r>
    </w:p>
    <w:p w14:paraId="2BB540C6" w14:textId="58E0955E" w:rsidR="00384D45" w:rsidRPr="00C867E3" w:rsidRDefault="00384D45" w:rsidP="00B61BC9">
      <w:pPr>
        <w:keepNext/>
        <w:spacing w:before="60" w:line="276" w:lineRule="auto"/>
        <w:ind w:left="284"/>
        <w:jc w:val="both"/>
      </w:pPr>
      <w:r w:rsidRPr="00C867E3">
        <w:rPr>
          <w:b/>
        </w:rPr>
        <w:t xml:space="preserve">Zhodnocení plnění </w:t>
      </w:r>
      <w:r>
        <w:rPr>
          <w:b/>
        </w:rPr>
        <w:t>plánovaných výsledků</w:t>
      </w:r>
      <w:r w:rsidRPr="00C867E3">
        <w:rPr>
          <w:b/>
        </w:rPr>
        <w:t xml:space="preserve"> v roce 2023</w:t>
      </w:r>
      <w:r>
        <w:rPr>
          <w:b/>
        </w:rPr>
        <w:t xml:space="preserve"> včetně výsledků neuplatněných v předchozích letech</w:t>
      </w:r>
      <w:r>
        <w:t xml:space="preserve"> (podle </w:t>
      </w:r>
      <w:r w:rsidRPr="00C867E3">
        <w:t>koncepce část III. 2 Souhrn za oblasti výzkumu VO</w:t>
      </w:r>
      <w:r>
        <w:t>)</w:t>
      </w:r>
      <w:r w:rsidRPr="00C867E3">
        <w:t xml:space="preserve"> –</w:t>
      </w:r>
      <w:r>
        <w:t xml:space="preserve"> </w:t>
      </w:r>
      <w:r w:rsidRPr="00C867E3">
        <w:t xml:space="preserve">srovnání všech </w:t>
      </w:r>
      <w:r>
        <w:t>plánovaných a uplatněných výsledků</w:t>
      </w:r>
      <w:r w:rsidRPr="00C867E3">
        <w:t>.</w:t>
      </w:r>
    </w:p>
    <w:p w14:paraId="35D63BC6" w14:textId="3FB50A02" w:rsidR="00C867E3"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384D45" w:rsidRPr="00B61BC9">
        <w:rPr>
          <w:b/>
          <w:sz w:val="24"/>
          <w:szCs w:val="24"/>
          <w:u w:val="single"/>
        </w:rPr>
        <w:t>.1</w:t>
      </w:r>
      <w:r w:rsidR="00384D45" w:rsidRPr="00B61BC9">
        <w:rPr>
          <w:b/>
          <w:sz w:val="24"/>
          <w:szCs w:val="24"/>
          <w:u w:val="single"/>
        </w:rPr>
        <w:tab/>
        <w:t xml:space="preserve">Zhodnocení </w:t>
      </w:r>
      <w:r>
        <w:rPr>
          <w:b/>
          <w:sz w:val="24"/>
          <w:szCs w:val="24"/>
          <w:u w:val="single"/>
        </w:rPr>
        <w:t xml:space="preserve">plnění </w:t>
      </w:r>
      <w:r w:rsidR="005A2287">
        <w:rPr>
          <w:b/>
          <w:sz w:val="24"/>
          <w:szCs w:val="24"/>
          <w:u w:val="single"/>
        </w:rPr>
        <w:t>aplikovaných</w:t>
      </w:r>
      <w:r w:rsidR="00384D45" w:rsidRPr="00384D45">
        <w:rPr>
          <w:b/>
          <w:sz w:val="24"/>
          <w:szCs w:val="24"/>
          <w:u w:val="single"/>
        </w:rPr>
        <w:t xml:space="preserve"> výsledků</w:t>
      </w:r>
      <w:r w:rsidR="00384D45" w:rsidRPr="00B61BC9">
        <w:rPr>
          <w:b/>
          <w:sz w:val="24"/>
          <w:szCs w:val="24"/>
          <w:u w:val="single"/>
        </w:rPr>
        <w:t xml:space="preserve"> za rok 2023</w:t>
      </w:r>
    </w:p>
    <w:p w14:paraId="76BFDD77" w14:textId="3F47C5E1" w:rsidR="00C867E3" w:rsidRPr="00C867E3" w:rsidRDefault="0033161D" w:rsidP="00B61BC9">
      <w:pPr>
        <w:spacing w:before="60" w:line="276" w:lineRule="auto"/>
        <w:ind w:left="426" w:firstLine="1"/>
        <w:jc w:val="both"/>
        <w:rPr>
          <w:sz w:val="24"/>
          <w:szCs w:val="24"/>
        </w:rPr>
      </w:pPr>
      <w:r w:rsidRPr="006A0E3E">
        <w:rPr>
          <w:b/>
          <w:sz w:val="24"/>
          <w:szCs w:val="24"/>
          <w:u w:val="single"/>
        </w:rPr>
        <w:t xml:space="preserve">a) </w:t>
      </w:r>
      <w:r w:rsidR="00384D45" w:rsidRPr="006A0E3E">
        <w:rPr>
          <w:b/>
          <w:sz w:val="24"/>
          <w:szCs w:val="24"/>
          <w:u w:val="single"/>
        </w:rPr>
        <w:t>Srovnání plánovaných výsledků a uplatněných aplik</w:t>
      </w:r>
      <w:r w:rsidR="005A2287" w:rsidRPr="006A0E3E">
        <w:rPr>
          <w:b/>
          <w:sz w:val="24"/>
          <w:szCs w:val="24"/>
          <w:u w:val="single"/>
        </w:rPr>
        <w:t>ovanýc</w:t>
      </w:r>
      <w:r w:rsidR="00384D45" w:rsidRPr="006A0E3E">
        <w:rPr>
          <w:b/>
          <w:sz w:val="24"/>
          <w:szCs w:val="24"/>
          <w:u w:val="single"/>
        </w:rPr>
        <w:t>h výsledků</w:t>
      </w:r>
      <w:r w:rsidR="00384D45" w:rsidRPr="006A0E3E">
        <w:t xml:space="preserve"> (zejm. na základě</w:t>
      </w:r>
      <w:r w:rsidR="00384D45" w:rsidRPr="00F51386">
        <w:t xml:space="preserve"> </w:t>
      </w:r>
      <w:r w:rsidR="00384D45">
        <w:rPr>
          <w:u w:val="single"/>
        </w:rPr>
        <w:t>příloh č. 1 a č. 3 Protokolu</w:t>
      </w:r>
      <w:r w:rsidR="00384D45" w:rsidRPr="00AA776B">
        <w:t xml:space="preserve">) </w:t>
      </w:r>
      <w:r w:rsidR="00384D45" w:rsidRPr="00F51386">
        <w:t>s</w:t>
      </w:r>
      <w:r w:rsidR="00384D45">
        <w:t>e</w:t>
      </w:r>
      <w:r w:rsidR="00384D45" w:rsidRPr="00F51386">
        <w:t> </w:t>
      </w:r>
      <w:r w:rsidR="00384D45">
        <w:rPr>
          <w:b/>
        </w:rPr>
        <w:t>zhodnocením důvodů u </w:t>
      </w:r>
      <w:r w:rsidR="00384D45" w:rsidRPr="00F51386">
        <w:rPr>
          <w:b/>
        </w:rPr>
        <w:t>neuplatněných plánovaných výsledků</w:t>
      </w:r>
      <w:r w:rsidR="00384D45">
        <w:rPr>
          <w:b/>
        </w:rPr>
        <w:t>.</w:t>
      </w:r>
      <w:r w:rsidR="00384D45" w:rsidRPr="007D1A78">
        <w:t xml:space="preserve"> </w:t>
      </w:r>
      <w:r w:rsidR="00384D45">
        <w:t>Aplik</w:t>
      </w:r>
      <w:r w:rsidR="005A2287">
        <w:t>ované</w:t>
      </w:r>
      <w:r w:rsidR="00384D45">
        <w:t xml:space="preserve"> výsledky (vč. specializované veřejné databáze „S“) jsou v koncepci klíčovými („hlavními“) výsledky:</w:t>
      </w:r>
    </w:p>
    <w:p w14:paraId="73851F77"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 xml:space="preserve">metS </w:t>
      </w:r>
      <w:r w:rsidRPr="007D1A78">
        <w:rPr>
          <w:rFonts w:ascii="Times New Roman" w:hAnsi="Times New Roman" w:cs="Times New Roman"/>
          <w:sz w:val="20"/>
          <w:szCs w:val="20"/>
        </w:rPr>
        <w:t xml:space="preserve">(popř.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metC</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N</w:t>
      </w:r>
      <w:r w:rsidRPr="007D1A78">
        <w:rPr>
          <w:rFonts w:ascii="Times New Roman" w:hAnsi="Times New Roman" w:cs="Times New Roman"/>
          <w:b/>
          <w:sz w:val="20"/>
          <w:szCs w:val="20"/>
          <w:vertAlign w:val="subscript"/>
        </w:rPr>
        <w:t>pam</w:t>
      </w:r>
      <w:r w:rsidRPr="007D1A78">
        <w:rPr>
          <w:rFonts w:ascii="Times New Roman" w:hAnsi="Times New Roman" w:cs="Times New Roman"/>
          <w:b/>
          <w:sz w:val="20"/>
          <w:szCs w:val="20"/>
        </w:rPr>
        <w:t>, N</w:t>
      </w:r>
      <w:r w:rsidRPr="007D1A78">
        <w:rPr>
          <w:rFonts w:ascii="Times New Roman" w:hAnsi="Times New Roman" w:cs="Times New Roman"/>
          <w:b/>
          <w:sz w:val="20"/>
          <w:szCs w:val="20"/>
          <w:vertAlign w:val="subscript"/>
        </w:rPr>
        <w:t>map</w:t>
      </w:r>
      <w:r w:rsidRPr="007D1A78">
        <w:rPr>
          <w:rFonts w:ascii="Times New Roman" w:hAnsi="Times New Roman" w:cs="Times New Roman"/>
          <w:sz w:val="20"/>
          <w:szCs w:val="20"/>
        </w:rPr>
        <w:t xml:space="preserve"> - metodika certifikovaná kompetenčně příslušným orgánem státní správy (popř. oprávněným orgánem), památkový postup, specializovaná mapa s odborným obsahem,</w:t>
      </w:r>
    </w:p>
    <w:p w14:paraId="551511B0" w14:textId="77777777" w:rsidR="007D1A78" w:rsidRPr="007D1A78" w:rsidRDefault="007D1A78" w:rsidP="00B61BC9">
      <w:pPr>
        <w:pStyle w:val="Odstavecseseznamem1"/>
        <w:numPr>
          <w:ilvl w:val="0"/>
          <w:numId w:val="10"/>
        </w:numPr>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E</w:t>
      </w:r>
      <w:r w:rsidRPr="007D1A78">
        <w:rPr>
          <w:rFonts w:ascii="Times New Roman" w:hAnsi="Times New Roman" w:cs="Times New Roman"/>
          <w:b/>
          <w:sz w:val="20"/>
          <w:szCs w:val="20"/>
          <w:vertAlign w:val="subscript"/>
        </w:rPr>
        <w:t>krit</w:t>
      </w:r>
      <w:r w:rsidRPr="007D1A78">
        <w:rPr>
          <w:rFonts w:ascii="Times New Roman" w:hAnsi="Times New Roman" w:cs="Times New Roman"/>
          <w:sz w:val="20"/>
          <w:szCs w:val="20"/>
        </w:rPr>
        <w:t xml:space="preserve"> – výstava s kritickým katalogem, který je uplatněn jako kniha (druh „B“)</w:t>
      </w:r>
    </w:p>
    <w:p w14:paraId="24548340"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R</w:t>
      </w:r>
      <w:r w:rsidRPr="007D1A78">
        <w:rPr>
          <w:rFonts w:ascii="Times New Roman" w:hAnsi="Times New Roman" w:cs="Times New Roman"/>
          <w:sz w:val="20"/>
          <w:szCs w:val="20"/>
        </w:rPr>
        <w:t xml:space="preserve"> -</w:t>
      </w:r>
      <w:r w:rsidRPr="007D1A78">
        <w:rPr>
          <w:rFonts w:ascii="Times New Roman" w:hAnsi="Times New Roman" w:cs="Times New Roman"/>
          <w:spacing w:val="-6"/>
          <w:sz w:val="20"/>
          <w:szCs w:val="20"/>
        </w:rPr>
        <w:t xml:space="preserve"> </w:t>
      </w:r>
      <w:r w:rsidRPr="007D1A78">
        <w:rPr>
          <w:rFonts w:ascii="Times New Roman" w:hAnsi="Times New Roman" w:cs="Times New Roman"/>
          <w:sz w:val="20"/>
          <w:szCs w:val="20"/>
        </w:rPr>
        <w:t>software,</w:t>
      </w:r>
    </w:p>
    <w:p w14:paraId="593C00D2" w14:textId="3FD8CF09"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S</w:t>
      </w:r>
      <w:r w:rsidRPr="007D1A78">
        <w:rPr>
          <w:rFonts w:ascii="Times New Roman" w:hAnsi="Times New Roman" w:cs="Times New Roman"/>
          <w:sz w:val="20"/>
          <w:szCs w:val="20"/>
        </w:rPr>
        <w:t xml:space="preserve"> – specializovaná veřejná databáze,</w:t>
      </w:r>
      <w:r w:rsidR="006A0E95">
        <w:rPr>
          <w:rFonts w:ascii="Times New Roman" w:hAnsi="Times New Roman" w:cs="Times New Roman"/>
          <w:sz w:val="20"/>
          <w:szCs w:val="20"/>
        </w:rPr>
        <w:t xml:space="preserve"> </w:t>
      </w:r>
    </w:p>
    <w:p w14:paraId="6DF8589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Z</w:t>
      </w:r>
      <w:r w:rsidRPr="007D1A78">
        <w:rPr>
          <w:rFonts w:ascii="Times New Roman" w:hAnsi="Times New Roman" w:cs="Times New Roman"/>
          <w:b/>
          <w:sz w:val="20"/>
          <w:szCs w:val="20"/>
          <w:vertAlign w:val="subscript"/>
        </w:rPr>
        <w:t>polop</w:t>
      </w:r>
      <w:r w:rsidRPr="007D1A78">
        <w:rPr>
          <w:rFonts w:ascii="Times New Roman" w:hAnsi="Times New Roman" w:cs="Times New Roman"/>
          <w:b/>
          <w:sz w:val="20"/>
          <w:szCs w:val="20"/>
        </w:rPr>
        <w:t>, Z</w:t>
      </w:r>
      <w:r w:rsidRPr="007D1A78">
        <w:rPr>
          <w:rFonts w:ascii="Times New Roman" w:hAnsi="Times New Roman" w:cs="Times New Roman"/>
          <w:b/>
          <w:sz w:val="20"/>
          <w:szCs w:val="20"/>
          <w:vertAlign w:val="subscript"/>
        </w:rPr>
        <w:t>tech</w:t>
      </w:r>
      <w:r w:rsidRPr="007D1A78">
        <w:rPr>
          <w:rFonts w:ascii="Times New Roman" w:hAnsi="Times New Roman" w:cs="Times New Roman"/>
          <w:sz w:val="20"/>
          <w:szCs w:val="20"/>
        </w:rPr>
        <w:t xml:space="preserve"> – poloprovoz, ověřená technologie,</w:t>
      </w:r>
    </w:p>
    <w:p w14:paraId="6B6AC289"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G</w:t>
      </w:r>
      <w:r w:rsidRPr="007D1A78">
        <w:rPr>
          <w:rFonts w:ascii="Times New Roman" w:hAnsi="Times New Roman" w:cs="Times New Roman"/>
          <w:b/>
          <w:sz w:val="20"/>
          <w:szCs w:val="20"/>
          <w:vertAlign w:val="subscript"/>
        </w:rPr>
        <w:t>protot</w:t>
      </w:r>
      <w:r w:rsidRPr="007D1A78">
        <w:rPr>
          <w:rFonts w:ascii="Times New Roman" w:hAnsi="Times New Roman" w:cs="Times New Roman"/>
          <w:b/>
          <w:sz w:val="20"/>
          <w:szCs w:val="20"/>
        </w:rPr>
        <w:t>, G</w:t>
      </w:r>
      <w:r w:rsidRPr="007D1A78">
        <w:rPr>
          <w:rFonts w:ascii="Times New Roman" w:hAnsi="Times New Roman" w:cs="Times New Roman"/>
          <w:b/>
          <w:sz w:val="20"/>
          <w:szCs w:val="20"/>
          <w:vertAlign w:val="subscript"/>
        </w:rPr>
        <w:t>funk</w:t>
      </w:r>
      <w:r w:rsidRPr="007D1A78">
        <w:rPr>
          <w:rFonts w:ascii="Times New Roman" w:hAnsi="Times New Roman" w:cs="Times New Roman"/>
          <w:sz w:val="20"/>
          <w:szCs w:val="20"/>
        </w:rPr>
        <w:t xml:space="preserve"> - prototyp, funkční</w:t>
      </w:r>
      <w:r w:rsidRPr="007D1A78">
        <w:rPr>
          <w:rFonts w:ascii="Times New Roman" w:hAnsi="Times New Roman" w:cs="Times New Roman"/>
          <w:spacing w:val="-15"/>
          <w:sz w:val="20"/>
          <w:szCs w:val="20"/>
        </w:rPr>
        <w:t xml:space="preserve"> </w:t>
      </w:r>
      <w:r w:rsidRPr="007D1A78">
        <w:rPr>
          <w:rFonts w:ascii="Times New Roman" w:hAnsi="Times New Roman" w:cs="Times New Roman"/>
          <w:sz w:val="20"/>
          <w:szCs w:val="20"/>
        </w:rPr>
        <w:t>vzorek,</w:t>
      </w:r>
    </w:p>
    <w:p w14:paraId="79B5F861"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P</w:t>
      </w:r>
      <w:r w:rsidRPr="007D1A78">
        <w:rPr>
          <w:rFonts w:ascii="Times New Roman" w:hAnsi="Times New Roman" w:cs="Times New Roman"/>
          <w:sz w:val="20"/>
          <w:szCs w:val="20"/>
        </w:rPr>
        <w:t xml:space="preserve"> –</w:t>
      </w:r>
      <w:r w:rsidRPr="007D1A78">
        <w:rPr>
          <w:rFonts w:ascii="Times New Roman" w:hAnsi="Times New Roman" w:cs="Times New Roman"/>
          <w:spacing w:val="-3"/>
          <w:sz w:val="20"/>
          <w:szCs w:val="20"/>
        </w:rPr>
        <w:t xml:space="preserve"> </w:t>
      </w:r>
      <w:r w:rsidRPr="007D1A78">
        <w:rPr>
          <w:rFonts w:ascii="Times New Roman" w:hAnsi="Times New Roman" w:cs="Times New Roman"/>
          <w:sz w:val="20"/>
          <w:szCs w:val="20"/>
        </w:rPr>
        <w:t>patent,</w:t>
      </w:r>
    </w:p>
    <w:p w14:paraId="55068FC2" w14:textId="77777777" w:rsidR="007D1A78" w:rsidRPr="007D1A78" w:rsidRDefault="007D1A78" w:rsidP="00B61BC9">
      <w:pPr>
        <w:pStyle w:val="Odstavecseseznamem1"/>
        <w:numPr>
          <w:ilvl w:val="0"/>
          <w:numId w:val="10"/>
        </w:numPr>
        <w:ind w:left="709" w:hanging="284"/>
        <w:rPr>
          <w:rFonts w:ascii="Times New Roman" w:hAnsi="Times New Roman" w:cs="Times New Roman"/>
          <w:sz w:val="20"/>
          <w:szCs w:val="20"/>
        </w:rPr>
      </w:pP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uzit</w:t>
      </w:r>
      <w:r w:rsidRPr="007D1A78">
        <w:rPr>
          <w:rFonts w:ascii="Times New Roman" w:hAnsi="Times New Roman" w:cs="Times New Roman"/>
          <w:sz w:val="20"/>
          <w:szCs w:val="20"/>
        </w:rPr>
        <w:t xml:space="preserve">, </w:t>
      </w:r>
      <w:r w:rsidRPr="007D1A78">
        <w:rPr>
          <w:rFonts w:ascii="Times New Roman" w:hAnsi="Times New Roman" w:cs="Times New Roman"/>
          <w:b/>
          <w:sz w:val="20"/>
          <w:szCs w:val="20"/>
        </w:rPr>
        <w:t>F</w:t>
      </w:r>
      <w:r w:rsidRPr="007D1A78">
        <w:rPr>
          <w:rFonts w:ascii="Times New Roman" w:hAnsi="Times New Roman" w:cs="Times New Roman"/>
          <w:b/>
          <w:sz w:val="20"/>
          <w:szCs w:val="20"/>
          <w:vertAlign w:val="subscript"/>
        </w:rPr>
        <w:t>prum</w:t>
      </w:r>
      <w:r w:rsidRPr="007D1A78">
        <w:rPr>
          <w:rFonts w:ascii="Times New Roman" w:hAnsi="Times New Roman" w:cs="Times New Roman"/>
          <w:sz w:val="20"/>
          <w:szCs w:val="20"/>
        </w:rPr>
        <w:t xml:space="preserve"> - užitný vzor, průmyslový</w:t>
      </w:r>
      <w:r w:rsidRPr="007D1A78">
        <w:rPr>
          <w:rFonts w:ascii="Times New Roman" w:hAnsi="Times New Roman" w:cs="Times New Roman"/>
          <w:spacing w:val="-16"/>
          <w:sz w:val="20"/>
          <w:szCs w:val="20"/>
        </w:rPr>
        <w:t xml:space="preserve"> </w:t>
      </w:r>
      <w:r w:rsidRPr="007D1A78">
        <w:rPr>
          <w:rFonts w:ascii="Times New Roman" w:hAnsi="Times New Roman" w:cs="Times New Roman"/>
          <w:sz w:val="20"/>
          <w:szCs w:val="20"/>
        </w:rPr>
        <w:t>vzor,</w:t>
      </w:r>
    </w:p>
    <w:p w14:paraId="77C5DC51" w14:textId="4D7597CC" w:rsidR="007D1A78" w:rsidRDefault="007D1A78" w:rsidP="00B61BC9">
      <w:pPr>
        <w:pStyle w:val="Odstavecseseznamem1"/>
        <w:numPr>
          <w:ilvl w:val="0"/>
          <w:numId w:val="10"/>
        </w:numPr>
        <w:spacing w:after="120"/>
        <w:ind w:left="709" w:hanging="284"/>
        <w:jc w:val="both"/>
        <w:rPr>
          <w:rFonts w:ascii="Times New Roman" w:hAnsi="Times New Roman" w:cs="Times New Roman"/>
          <w:sz w:val="20"/>
          <w:szCs w:val="20"/>
        </w:rPr>
      </w:pPr>
      <w:r w:rsidRPr="007D1A78">
        <w:rPr>
          <w:rFonts w:ascii="Times New Roman" w:hAnsi="Times New Roman" w:cs="Times New Roman"/>
          <w:b/>
          <w:sz w:val="20"/>
          <w:szCs w:val="20"/>
        </w:rPr>
        <w:t>H</w:t>
      </w:r>
      <w:r w:rsidRPr="007D1A78">
        <w:rPr>
          <w:rFonts w:ascii="Times New Roman" w:hAnsi="Times New Roman" w:cs="Times New Roman"/>
          <w:b/>
          <w:sz w:val="20"/>
          <w:szCs w:val="20"/>
          <w:vertAlign w:val="subscript"/>
        </w:rPr>
        <w:t>neleg</w:t>
      </w:r>
      <w:r w:rsidRPr="007D1A78">
        <w:rPr>
          <w:rFonts w:ascii="Times New Roman" w:hAnsi="Times New Roman" w:cs="Times New Roman"/>
          <w:sz w:val="20"/>
          <w:szCs w:val="20"/>
        </w:rPr>
        <w:t xml:space="preserve"> - výsledky promítnuté do právních předpisů a norem a výsledky promítnuté do směrnic a předpisů nelegislativní povahy závazných v rámci kompe</w:t>
      </w:r>
      <w:r w:rsidR="00A81D8B">
        <w:rPr>
          <w:rFonts w:ascii="Times New Roman" w:hAnsi="Times New Roman" w:cs="Times New Roman"/>
          <w:sz w:val="20"/>
          <w:szCs w:val="20"/>
        </w:rPr>
        <w:t>tence příslušného poskytovatele.</w:t>
      </w:r>
    </w:p>
    <w:tbl>
      <w:tblPr>
        <w:tblW w:w="10479"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1124"/>
        <w:gridCol w:w="1394"/>
        <w:gridCol w:w="1701"/>
        <w:gridCol w:w="1559"/>
        <w:gridCol w:w="1559"/>
        <w:gridCol w:w="1843"/>
        <w:gridCol w:w="1299"/>
      </w:tblGrid>
      <w:tr w:rsidR="00403CB1" w14:paraId="7D7DFD92" w14:textId="77777777" w:rsidTr="00403CB1">
        <w:trPr>
          <w:trHeight w:val="459"/>
          <w:tblHeader/>
          <w:jc w:val="center"/>
        </w:trPr>
        <w:tc>
          <w:tcPr>
            <w:tcW w:w="1124" w:type="dxa"/>
            <w:tcBorders>
              <w:top w:val="single" w:sz="12" w:space="0" w:color="auto"/>
              <w:bottom w:val="single" w:sz="12" w:space="0" w:color="auto"/>
            </w:tcBorders>
            <w:shd w:val="clear" w:color="auto" w:fill="D9D9D9"/>
            <w:hideMark/>
          </w:tcPr>
          <w:p w14:paraId="1C6F40B9" w14:textId="77777777" w:rsidR="00403CB1" w:rsidRDefault="00403CB1" w:rsidP="00E3712D">
            <w:pPr>
              <w:pStyle w:val="Zkladntext"/>
              <w:spacing w:before="60" w:line="276" w:lineRule="auto"/>
              <w:jc w:val="both"/>
              <w:rPr>
                <w:b/>
                <w:i/>
                <w:sz w:val="20"/>
                <w:szCs w:val="20"/>
              </w:rPr>
            </w:pPr>
            <w:r>
              <w:rPr>
                <w:b/>
                <w:i/>
                <w:sz w:val="20"/>
                <w:szCs w:val="20"/>
              </w:rPr>
              <w:t>Oblast</w:t>
            </w:r>
          </w:p>
        </w:tc>
        <w:tc>
          <w:tcPr>
            <w:tcW w:w="1394" w:type="dxa"/>
            <w:tcBorders>
              <w:top w:val="single" w:sz="12" w:space="0" w:color="auto"/>
              <w:bottom w:val="single" w:sz="12" w:space="0" w:color="auto"/>
            </w:tcBorders>
            <w:shd w:val="clear" w:color="auto" w:fill="D9D9D9"/>
            <w:hideMark/>
          </w:tcPr>
          <w:p w14:paraId="7312C82E" w14:textId="77777777" w:rsidR="00403CB1" w:rsidRDefault="00403CB1" w:rsidP="00E3712D">
            <w:pPr>
              <w:pStyle w:val="Zkladntext"/>
              <w:spacing w:before="60" w:line="276" w:lineRule="auto"/>
              <w:jc w:val="center"/>
              <w:rPr>
                <w:b/>
                <w:i/>
                <w:sz w:val="20"/>
                <w:szCs w:val="20"/>
              </w:rPr>
            </w:pPr>
            <w:r>
              <w:rPr>
                <w:b/>
                <w:i/>
                <w:sz w:val="20"/>
                <w:szCs w:val="20"/>
              </w:rPr>
              <w:t>2023</w:t>
            </w:r>
          </w:p>
          <w:p w14:paraId="329677C9" w14:textId="77777777" w:rsidR="00403CB1" w:rsidRDefault="00403CB1" w:rsidP="00E3712D">
            <w:pPr>
              <w:pStyle w:val="Zkladntext"/>
              <w:spacing w:before="60" w:line="276" w:lineRule="auto"/>
              <w:jc w:val="center"/>
              <w:rPr>
                <w:b/>
                <w:i/>
                <w:sz w:val="20"/>
                <w:szCs w:val="20"/>
              </w:rPr>
            </w:pPr>
            <w:r>
              <w:rPr>
                <w:b/>
                <w:i/>
                <w:sz w:val="20"/>
                <w:szCs w:val="20"/>
              </w:rPr>
              <w:t>plánované</w:t>
            </w:r>
          </w:p>
        </w:tc>
        <w:tc>
          <w:tcPr>
            <w:tcW w:w="1701" w:type="dxa"/>
            <w:tcBorders>
              <w:top w:val="single" w:sz="12" w:space="0" w:color="auto"/>
              <w:bottom w:val="single" w:sz="12" w:space="0" w:color="auto"/>
            </w:tcBorders>
            <w:shd w:val="clear" w:color="auto" w:fill="D9D9D9"/>
            <w:hideMark/>
          </w:tcPr>
          <w:p w14:paraId="517E2339" w14:textId="77777777" w:rsidR="00403CB1" w:rsidRDefault="00403CB1" w:rsidP="00E3712D">
            <w:pPr>
              <w:pStyle w:val="Zkladntext"/>
              <w:spacing w:before="60" w:line="276" w:lineRule="auto"/>
              <w:jc w:val="center"/>
              <w:rPr>
                <w:b/>
                <w:i/>
                <w:sz w:val="20"/>
                <w:szCs w:val="20"/>
              </w:rPr>
            </w:pPr>
            <w:r>
              <w:rPr>
                <w:b/>
                <w:i/>
                <w:sz w:val="20"/>
                <w:szCs w:val="20"/>
              </w:rPr>
              <w:t>2023</w:t>
            </w:r>
          </w:p>
          <w:p w14:paraId="6F1A2D4D" w14:textId="77777777" w:rsidR="00403CB1" w:rsidRDefault="00403CB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3A108FF6" w14:textId="78CF901C" w:rsidR="00403CB1" w:rsidRDefault="00403CB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5A48DCE1" w14:textId="11D52C48" w:rsidR="00403CB1" w:rsidRDefault="00403CB1" w:rsidP="00E3712D">
            <w:pPr>
              <w:pStyle w:val="Zkladntext"/>
              <w:spacing w:before="60" w:line="276" w:lineRule="auto"/>
              <w:jc w:val="center"/>
              <w:rPr>
                <w:b/>
                <w:i/>
                <w:sz w:val="20"/>
                <w:szCs w:val="20"/>
              </w:rPr>
            </w:pPr>
            <w:r>
              <w:rPr>
                <w:b/>
                <w:i/>
                <w:sz w:val="20"/>
                <w:szCs w:val="20"/>
              </w:rPr>
              <w:t>2023</w:t>
            </w:r>
          </w:p>
          <w:p w14:paraId="384E91F5" w14:textId="77777777" w:rsidR="00403CB1" w:rsidRDefault="00403CB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39424543" w14:textId="77777777" w:rsidR="00403CB1" w:rsidRDefault="00403CB1" w:rsidP="00E3712D">
            <w:pPr>
              <w:pStyle w:val="Zkladntext"/>
              <w:spacing w:before="60" w:line="276" w:lineRule="auto"/>
              <w:jc w:val="center"/>
              <w:rPr>
                <w:b/>
                <w:i/>
                <w:sz w:val="20"/>
                <w:szCs w:val="20"/>
              </w:rPr>
            </w:pPr>
            <w:r>
              <w:rPr>
                <w:b/>
                <w:i/>
                <w:sz w:val="20"/>
                <w:szCs w:val="20"/>
              </w:rPr>
              <w:t>2019-2022</w:t>
            </w:r>
          </w:p>
          <w:p w14:paraId="3E67EC56" w14:textId="77777777" w:rsidR="00403CB1" w:rsidRDefault="00403CB1" w:rsidP="00E3712D">
            <w:pPr>
              <w:pStyle w:val="Zkladntext"/>
              <w:spacing w:before="60" w:line="276" w:lineRule="auto"/>
              <w:jc w:val="center"/>
              <w:rPr>
                <w:b/>
                <w:i/>
                <w:sz w:val="20"/>
                <w:szCs w:val="20"/>
              </w:rPr>
            </w:pPr>
            <w:r>
              <w:rPr>
                <w:b/>
                <w:i/>
                <w:sz w:val="20"/>
                <w:szCs w:val="20"/>
              </w:rPr>
              <w:t>neuplatněné</w:t>
            </w:r>
          </w:p>
        </w:tc>
        <w:tc>
          <w:tcPr>
            <w:tcW w:w="1299" w:type="dxa"/>
            <w:tcBorders>
              <w:top w:val="single" w:sz="12" w:space="0" w:color="auto"/>
              <w:bottom w:val="single" w:sz="12" w:space="0" w:color="auto"/>
            </w:tcBorders>
            <w:shd w:val="clear" w:color="auto" w:fill="D9D9D9"/>
            <w:hideMark/>
          </w:tcPr>
          <w:p w14:paraId="33E286A5" w14:textId="77777777" w:rsidR="00403CB1" w:rsidRDefault="00403CB1" w:rsidP="00E3712D">
            <w:pPr>
              <w:pStyle w:val="Zkladntext"/>
              <w:spacing w:before="60" w:line="276" w:lineRule="auto"/>
              <w:jc w:val="center"/>
              <w:rPr>
                <w:b/>
                <w:i/>
                <w:sz w:val="20"/>
                <w:szCs w:val="20"/>
              </w:rPr>
            </w:pPr>
            <w:r>
              <w:rPr>
                <w:b/>
                <w:i/>
                <w:sz w:val="20"/>
                <w:szCs w:val="20"/>
              </w:rPr>
              <w:t>2023</w:t>
            </w:r>
          </w:p>
          <w:p w14:paraId="145434E5" w14:textId="77777777" w:rsidR="00403CB1" w:rsidRDefault="00403CB1" w:rsidP="00E3712D">
            <w:pPr>
              <w:pStyle w:val="Zkladntext"/>
              <w:spacing w:before="60" w:line="276" w:lineRule="auto"/>
              <w:jc w:val="center"/>
              <w:rPr>
                <w:b/>
                <w:i/>
                <w:sz w:val="20"/>
                <w:szCs w:val="20"/>
              </w:rPr>
            </w:pPr>
            <w:r>
              <w:rPr>
                <w:b/>
                <w:i/>
                <w:sz w:val="20"/>
                <w:szCs w:val="20"/>
              </w:rPr>
              <w:t>neplánované</w:t>
            </w:r>
          </w:p>
        </w:tc>
      </w:tr>
      <w:tr w:rsidR="00403CB1" w:rsidRPr="00602A95" w14:paraId="4F0CC0F6" w14:textId="77777777" w:rsidTr="00403CB1">
        <w:trPr>
          <w:jc w:val="center"/>
        </w:trPr>
        <w:tc>
          <w:tcPr>
            <w:tcW w:w="1124" w:type="dxa"/>
            <w:tcBorders>
              <w:top w:val="single" w:sz="12" w:space="0" w:color="auto"/>
              <w:left w:val="single" w:sz="12" w:space="0" w:color="auto"/>
              <w:bottom w:val="single" w:sz="4" w:space="0" w:color="auto"/>
            </w:tcBorders>
            <w:hideMark/>
          </w:tcPr>
          <w:p w14:paraId="6575B5B6" w14:textId="6FF63BF0" w:rsidR="00403CB1" w:rsidRPr="00602A95" w:rsidRDefault="00403CB1" w:rsidP="00E3712D">
            <w:r>
              <w:t>1.</w:t>
            </w:r>
          </w:p>
        </w:tc>
        <w:tc>
          <w:tcPr>
            <w:tcW w:w="1394" w:type="dxa"/>
            <w:tcBorders>
              <w:top w:val="single" w:sz="12" w:space="0" w:color="auto"/>
              <w:bottom w:val="single" w:sz="4" w:space="0" w:color="auto"/>
            </w:tcBorders>
          </w:tcPr>
          <w:p w14:paraId="6FC8E1B4" w14:textId="77777777" w:rsidR="00403CB1" w:rsidRPr="00602A95" w:rsidRDefault="00403CB1" w:rsidP="00E3712D">
            <w:pPr>
              <w:jc w:val="center"/>
            </w:pPr>
          </w:p>
        </w:tc>
        <w:tc>
          <w:tcPr>
            <w:tcW w:w="1701" w:type="dxa"/>
            <w:tcBorders>
              <w:top w:val="single" w:sz="12" w:space="0" w:color="auto"/>
              <w:bottom w:val="single" w:sz="4" w:space="0" w:color="auto"/>
            </w:tcBorders>
          </w:tcPr>
          <w:p w14:paraId="0887A763" w14:textId="77777777" w:rsidR="00403CB1" w:rsidRPr="00602A95" w:rsidRDefault="00403CB1" w:rsidP="00E3712D">
            <w:pPr>
              <w:jc w:val="center"/>
            </w:pPr>
          </w:p>
        </w:tc>
        <w:tc>
          <w:tcPr>
            <w:tcW w:w="1559" w:type="dxa"/>
            <w:tcBorders>
              <w:top w:val="single" w:sz="12" w:space="0" w:color="auto"/>
              <w:bottom w:val="single" w:sz="4" w:space="0" w:color="auto"/>
            </w:tcBorders>
          </w:tcPr>
          <w:p w14:paraId="5E65EA7C" w14:textId="77777777" w:rsidR="00403CB1" w:rsidRPr="00602A95" w:rsidRDefault="00403CB1" w:rsidP="00E3712D">
            <w:pPr>
              <w:jc w:val="center"/>
            </w:pPr>
          </w:p>
        </w:tc>
        <w:tc>
          <w:tcPr>
            <w:tcW w:w="1559" w:type="dxa"/>
            <w:tcBorders>
              <w:top w:val="single" w:sz="12" w:space="0" w:color="auto"/>
              <w:bottom w:val="single" w:sz="4" w:space="0" w:color="auto"/>
            </w:tcBorders>
          </w:tcPr>
          <w:p w14:paraId="572D3125" w14:textId="286FA6FC" w:rsidR="00403CB1" w:rsidRPr="00602A95" w:rsidRDefault="00403CB1" w:rsidP="00E3712D">
            <w:pPr>
              <w:jc w:val="center"/>
            </w:pPr>
          </w:p>
        </w:tc>
        <w:tc>
          <w:tcPr>
            <w:tcW w:w="1843" w:type="dxa"/>
            <w:tcBorders>
              <w:top w:val="single" w:sz="12" w:space="0" w:color="auto"/>
              <w:bottom w:val="single" w:sz="4" w:space="0" w:color="auto"/>
            </w:tcBorders>
          </w:tcPr>
          <w:p w14:paraId="7BC32A69" w14:textId="77777777" w:rsidR="00403CB1" w:rsidRPr="00602A95" w:rsidRDefault="00403CB1" w:rsidP="00E3712D">
            <w:pPr>
              <w:jc w:val="center"/>
            </w:pPr>
          </w:p>
        </w:tc>
        <w:tc>
          <w:tcPr>
            <w:tcW w:w="1299" w:type="dxa"/>
            <w:tcBorders>
              <w:top w:val="single" w:sz="12" w:space="0" w:color="auto"/>
              <w:bottom w:val="single" w:sz="4" w:space="0" w:color="auto"/>
              <w:right w:val="single" w:sz="12" w:space="0" w:color="auto"/>
            </w:tcBorders>
          </w:tcPr>
          <w:p w14:paraId="093EF369" w14:textId="77777777" w:rsidR="00403CB1" w:rsidRPr="00602A95" w:rsidRDefault="00403CB1" w:rsidP="00E3712D">
            <w:pPr>
              <w:jc w:val="center"/>
            </w:pPr>
          </w:p>
        </w:tc>
      </w:tr>
      <w:tr w:rsidR="00403CB1" w:rsidRPr="00602A95" w14:paraId="277BCBBE" w14:textId="77777777" w:rsidTr="00403CB1">
        <w:trPr>
          <w:jc w:val="center"/>
        </w:trPr>
        <w:tc>
          <w:tcPr>
            <w:tcW w:w="1124" w:type="dxa"/>
            <w:tcBorders>
              <w:top w:val="single" w:sz="4" w:space="0" w:color="auto"/>
              <w:left w:val="single" w:sz="12" w:space="0" w:color="auto"/>
              <w:bottom w:val="single" w:sz="4" w:space="0" w:color="auto"/>
            </w:tcBorders>
          </w:tcPr>
          <w:p w14:paraId="01BAB4B5" w14:textId="7370AA51" w:rsidR="00403CB1" w:rsidRPr="00602A95" w:rsidRDefault="00403CB1" w:rsidP="00E3712D">
            <w:r>
              <w:t>2.</w:t>
            </w:r>
          </w:p>
        </w:tc>
        <w:tc>
          <w:tcPr>
            <w:tcW w:w="1394" w:type="dxa"/>
            <w:tcBorders>
              <w:top w:val="single" w:sz="4" w:space="0" w:color="auto"/>
              <w:bottom w:val="single" w:sz="4" w:space="0" w:color="auto"/>
            </w:tcBorders>
          </w:tcPr>
          <w:p w14:paraId="72B3405E" w14:textId="60F3E71E" w:rsidR="00403CB1" w:rsidRPr="00602A95" w:rsidRDefault="00403CB1" w:rsidP="00E3712D">
            <w:pPr>
              <w:jc w:val="center"/>
            </w:pPr>
            <w:r>
              <w:t>2xEkrit</w:t>
            </w:r>
          </w:p>
        </w:tc>
        <w:tc>
          <w:tcPr>
            <w:tcW w:w="1701" w:type="dxa"/>
            <w:tcBorders>
              <w:top w:val="single" w:sz="4" w:space="0" w:color="auto"/>
              <w:bottom w:val="single" w:sz="4" w:space="0" w:color="auto"/>
            </w:tcBorders>
          </w:tcPr>
          <w:p w14:paraId="61B95454" w14:textId="5CE7CEA1" w:rsidR="00403CB1" w:rsidRPr="00602A95" w:rsidRDefault="00403CB1" w:rsidP="00E3712D">
            <w:pPr>
              <w:jc w:val="center"/>
            </w:pPr>
          </w:p>
        </w:tc>
        <w:tc>
          <w:tcPr>
            <w:tcW w:w="1559" w:type="dxa"/>
            <w:tcBorders>
              <w:top w:val="single" w:sz="4" w:space="0" w:color="auto"/>
              <w:bottom w:val="single" w:sz="4" w:space="0" w:color="auto"/>
            </w:tcBorders>
          </w:tcPr>
          <w:p w14:paraId="15327DEB" w14:textId="77777777" w:rsidR="00403CB1" w:rsidRDefault="00403CB1" w:rsidP="00E3712D">
            <w:pPr>
              <w:jc w:val="center"/>
            </w:pPr>
          </w:p>
        </w:tc>
        <w:tc>
          <w:tcPr>
            <w:tcW w:w="1559" w:type="dxa"/>
            <w:tcBorders>
              <w:top w:val="single" w:sz="4" w:space="0" w:color="auto"/>
              <w:bottom w:val="single" w:sz="4" w:space="0" w:color="auto"/>
            </w:tcBorders>
          </w:tcPr>
          <w:p w14:paraId="1DE506F0" w14:textId="43EED0DA" w:rsidR="00403CB1" w:rsidRPr="00602A95" w:rsidRDefault="007B2EA3" w:rsidP="00E3712D">
            <w:pPr>
              <w:jc w:val="center"/>
            </w:pPr>
            <w:r>
              <w:t>2xEkrit</w:t>
            </w:r>
          </w:p>
        </w:tc>
        <w:tc>
          <w:tcPr>
            <w:tcW w:w="1843" w:type="dxa"/>
            <w:tcBorders>
              <w:top w:val="single" w:sz="4" w:space="0" w:color="auto"/>
              <w:bottom w:val="single" w:sz="4" w:space="0" w:color="auto"/>
            </w:tcBorders>
          </w:tcPr>
          <w:p w14:paraId="7647F8A8" w14:textId="03C9B07B" w:rsidR="00403CB1" w:rsidRPr="00602A95" w:rsidRDefault="00403CB1" w:rsidP="00E3712D">
            <w:pPr>
              <w:jc w:val="center"/>
            </w:pPr>
            <w:r>
              <w:t>1xEkrit</w:t>
            </w:r>
          </w:p>
        </w:tc>
        <w:tc>
          <w:tcPr>
            <w:tcW w:w="1299" w:type="dxa"/>
            <w:tcBorders>
              <w:top w:val="single" w:sz="4" w:space="0" w:color="auto"/>
              <w:bottom w:val="single" w:sz="4" w:space="0" w:color="auto"/>
              <w:right w:val="single" w:sz="12" w:space="0" w:color="auto"/>
            </w:tcBorders>
          </w:tcPr>
          <w:p w14:paraId="421B2C35" w14:textId="25C5856E" w:rsidR="00403CB1" w:rsidRPr="00602A95" w:rsidRDefault="004129CA" w:rsidP="00E3712D">
            <w:pPr>
              <w:jc w:val="center"/>
            </w:pPr>
            <w:r>
              <w:t>1xEkrit</w:t>
            </w:r>
          </w:p>
        </w:tc>
      </w:tr>
      <w:tr w:rsidR="00403CB1" w14:paraId="7F4970D5" w14:textId="77777777" w:rsidTr="00403CB1">
        <w:trPr>
          <w:jc w:val="center"/>
        </w:trPr>
        <w:tc>
          <w:tcPr>
            <w:tcW w:w="1124" w:type="dxa"/>
            <w:tcBorders>
              <w:top w:val="single" w:sz="4" w:space="0" w:color="auto"/>
              <w:left w:val="single" w:sz="12" w:space="0" w:color="auto"/>
              <w:bottom w:val="single" w:sz="12" w:space="0" w:color="auto"/>
            </w:tcBorders>
          </w:tcPr>
          <w:p w14:paraId="37537196" w14:textId="53B85719" w:rsidR="00403CB1" w:rsidRDefault="00403CB1" w:rsidP="00E3712D">
            <w:r>
              <w:t>3.</w:t>
            </w:r>
          </w:p>
        </w:tc>
        <w:tc>
          <w:tcPr>
            <w:tcW w:w="1394" w:type="dxa"/>
            <w:tcBorders>
              <w:top w:val="single" w:sz="4" w:space="0" w:color="auto"/>
              <w:bottom w:val="single" w:sz="12" w:space="0" w:color="auto"/>
            </w:tcBorders>
          </w:tcPr>
          <w:p w14:paraId="173967A1" w14:textId="77777777" w:rsidR="00403CB1" w:rsidRDefault="00403CB1" w:rsidP="00E3712D">
            <w:pPr>
              <w:jc w:val="center"/>
            </w:pPr>
          </w:p>
        </w:tc>
        <w:tc>
          <w:tcPr>
            <w:tcW w:w="1701" w:type="dxa"/>
            <w:tcBorders>
              <w:top w:val="single" w:sz="4" w:space="0" w:color="auto"/>
              <w:bottom w:val="single" w:sz="12" w:space="0" w:color="auto"/>
            </w:tcBorders>
          </w:tcPr>
          <w:p w14:paraId="104940B1" w14:textId="77777777" w:rsidR="00403CB1" w:rsidRDefault="00403CB1" w:rsidP="00E3712D">
            <w:pPr>
              <w:jc w:val="center"/>
            </w:pPr>
          </w:p>
        </w:tc>
        <w:tc>
          <w:tcPr>
            <w:tcW w:w="1559" w:type="dxa"/>
            <w:tcBorders>
              <w:top w:val="single" w:sz="4" w:space="0" w:color="auto"/>
              <w:bottom w:val="single" w:sz="12" w:space="0" w:color="auto"/>
            </w:tcBorders>
          </w:tcPr>
          <w:p w14:paraId="49943718" w14:textId="77777777" w:rsidR="00403CB1" w:rsidRDefault="00403CB1" w:rsidP="00E3712D">
            <w:pPr>
              <w:jc w:val="center"/>
            </w:pPr>
          </w:p>
        </w:tc>
        <w:tc>
          <w:tcPr>
            <w:tcW w:w="1559" w:type="dxa"/>
            <w:tcBorders>
              <w:top w:val="single" w:sz="4" w:space="0" w:color="auto"/>
              <w:bottom w:val="single" w:sz="12" w:space="0" w:color="auto"/>
            </w:tcBorders>
          </w:tcPr>
          <w:p w14:paraId="6543786D" w14:textId="4D156A1A" w:rsidR="00403CB1" w:rsidRDefault="00403CB1" w:rsidP="00E3712D">
            <w:pPr>
              <w:jc w:val="center"/>
            </w:pPr>
          </w:p>
        </w:tc>
        <w:tc>
          <w:tcPr>
            <w:tcW w:w="1843" w:type="dxa"/>
            <w:tcBorders>
              <w:top w:val="single" w:sz="4" w:space="0" w:color="auto"/>
              <w:bottom w:val="single" w:sz="12" w:space="0" w:color="auto"/>
            </w:tcBorders>
          </w:tcPr>
          <w:p w14:paraId="686FDB4A" w14:textId="77777777" w:rsidR="00403CB1" w:rsidRDefault="00403CB1" w:rsidP="00E3712D">
            <w:pPr>
              <w:jc w:val="center"/>
            </w:pPr>
          </w:p>
        </w:tc>
        <w:tc>
          <w:tcPr>
            <w:tcW w:w="1299" w:type="dxa"/>
            <w:tcBorders>
              <w:top w:val="single" w:sz="4" w:space="0" w:color="auto"/>
              <w:bottom w:val="single" w:sz="12" w:space="0" w:color="auto"/>
              <w:right w:val="single" w:sz="12" w:space="0" w:color="auto"/>
            </w:tcBorders>
          </w:tcPr>
          <w:p w14:paraId="263CA317" w14:textId="77777777" w:rsidR="00403CB1" w:rsidRDefault="00403CB1" w:rsidP="00E3712D">
            <w:pPr>
              <w:jc w:val="center"/>
            </w:pPr>
          </w:p>
        </w:tc>
      </w:tr>
      <w:tr w:rsidR="00403CB1" w:rsidRPr="00B22CE2" w14:paraId="07DA2342" w14:textId="77777777" w:rsidTr="00403CB1">
        <w:trPr>
          <w:jc w:val="center"/>
        </w:trPr>
        <w:tc>
          <w:tcPr>
            <w:tcW w:w="1124" w:type="dxa"/>
            <w:tcBorders>
              <w:top w:val="single" w:sz="12" w:space="0" w:color="auto"/>
              <w:bottom w:val="single" w:sz="12" w:space="0" w:color="auto"/>
            </w:tcBorders>
          </w:tcPr>
          <w:p w14:paraId="3F7AA685" w14:textId="77777777" w:rsidR="00403CB1" w:rsidRPr="00B22CE2" w:rsidRDefault="00403CB1" w:rsidP="00E3712D">
            <w:pPr>
              <w:rPr>
                <w:b/>
              </w:rPr>
            </w:pPr>
            <w:r w:rsidRPr="00B22CE2">
              <w:rPr>
                <w:b/>
              </w:rPr>
              <w:t>Celkem</w:t>
            </w:r>
          </w:p>
        </w:tc>
        <w:tc>
          <w:tcPr>
            <w:tcW w:w="1394" w:type="dxa"/>
            <w:tcBorders>
              <w:top w:val="single" w:sz="12" w:space="0" w:color="auto"/>
              <w:bottom w:val="single" w:sz="12" w:space="0" w:color="auto"/>
            </w:tcBorders>
          </w:tcPr>
          <w:p w14:paraId="5F5321FE" w14:textId="09FD7643" w:rsidR="00403CB1" w:rsidRPr="00B22CE2" w:rsidRDefault="00403CB1" w:rsidP="00E3712D">
            <w:pPr>
              <w:jc w:val="center"/>
              <w:rPr>
                <w:b/>
              </w:rPr>
            </w:pPr>
            <w:r>
              <w:rPr>
                <w:b/>
              </w:rPr>
              <w:t>2xEkrit</w:t>
            </w:r>
          </w:p>
        </w:tc>
        <w:tc>
          <w:tcPr>
            <w:tcW w:w="1701" w:type="dxa"/>
            <w:tcBorders>
              <w:top w:val="single" w:sz="12" w:space="0" w:color="auto"/>
              <w:bottom w:val="single" w:sz="12" w:space="0" w:color="auto"/>
            </w:tcBorders>
          </w:tcPr>
          <w:p w14:paraId="134BF9C6" w14:textId="3BCF1748" w:rsidR="00403CB1" w:rsidRPr="00B22CE2" w:rsidRDefault="00403CB1" w:rsidP="00E3712D">
            <w:pPr>
              <w:jc w:val="center"/>
              <w:rPr>
                <w:b/>
              </w:rPr>
            </w:pPr>
          </w:p>
        </w:tc>
        <w:tc>
          <w:tcPr>
            <w:tcW w:w="1559" w:type="dxa"/>
            <w:tcBorders>
              <w:top w:val="single" w:sz="12" w:space="0" w:color="auto"/>
              <w:bottom w:val="single" w:sz="12" w:space="0" w:color="auto"/>
            </w:tcBorders>
          </w:tcPr>
          <w:p w14:paraId="1C7D7310" w14:textId="77777777" w:rsidR="00403CB1" w:rsidRDefault="00403CB1" w:rsidP="00E3712D">
            <w:pPr>
              <w:jc w:val="center"/>
              <w:rPr>
                <w:b/>
              </w:rPr>
            </w:pPr>
          </w:p>
        </w:tc>
        <w:tc>
          <w:tcPr>
            <w:tcW w:w="1559" w:type="dxa"/>
            <w:tcBorders>
              <w:top w:val="single" w:sz="12" w:space="0" w:color="auto"/>
              <w:bottom w:val="single" w:sz="12" w:space="0" w:color="auto"/>
            </w:tcBorders>
          </w:tcPr>
          <w:p w14:paraId="64B9D501" w14:textId="12BD0811" w:rsidR="00403CB1" w:rsidRPr="00B22CE2" w:rsidRDefault="007B2EA3" w:rsidP="00E3712D">
            <w:pPr>
              <w:jc w:val="center"/>
              <w:rPr>
                <w:b/>
              </w:rPr>
            </w:pPr>
            <w:r>
              <w:rPr>
                <w:b/>
              </w:rPr>
              <w:t>2</w:t>
            </w:r>
            <w:r w:rsidR="00403CB1">
              <w:rPr>
                <w:b/>
              </w:rPr>
              <w:t>xEkrit</w:t>
            </w:r>
          </w:p>
        </w:tc>
        <w:tc>
          <w:tcPr>
            <w:tcW w:w="1843" w:type="dxa"/>
            <w:tcBorders>
              <w:top w:val="single" w:sz="12" w:space="0" w:color="auto"/>
              <w:bottom w:val="single" w:sz="12" w:space="0" w:color="auto"/>
            </w:tcBorders>
          </w:tcPr>
          <w:p w14:paraId="482D6A6B" w14:textId="494FA398" w:rsidR="00403CB1" w:rsidRPr="00B22CE2" w:rsidRDefault="00403CB1" w:rsidP="00E3712D">
            <w:pPr>
              <w:jc w:val="center"/>
              <w:rPr>
                <w:b/>
              </w:rPr>
            </w:pPr>
            <w:r>
              <w:rPr>
                <w:b/>
              </w:rPr>
              <w:t>1xEkrit</w:t>
            </w:r>
          </w:p>
        </w:tc>
        <w:tc>
          <w:tcPr>
            <w:tcW w:w="1299" w:type="dxa"/>
            <w:tcBorders>
              <w:top w:val="single" w:sz="12" w:space="0" w:color="auto"/>
              <w:bottom w:val="single" w:sz="12" w:space="0" w:color="auto"/>
            </w:tcBorders>
          </w:tcPr>
          <w:p w14:paraId="115869A9" w14:textId="259C8A41" w:rsidR="00403CB1" w:rsidRPr="00B22CE2" w:rsidRDefault="004129CA" w:rsidP="00E3712D">
            <w:pPr>
              <w:jc w:val="center"/>
              <w:rPr>
                <w:b/>
              </w:rPr>
            </w:pPr>
            <w:r>
              <w:t>1xEkrit</w:t>
            </w:r>
          </w:p>
        </w:tc>
      </w:tr>
    </w:tbl>
    <w:p w14:paraId="3E8D4AA6" w14:textId="77777777" w:rsidR="00A81D8B" w:rsidRDefault="00A81D8B" w:rsidP="00A81D8B">
      <w:pPr>
        <w:spacing w:before="60" w:line="276" w:lineRule="auto"/>
        <w:ind w:left="425" w:hanging="426"/>
        <w:jc w:val="both"/>
        <w:rPr>
          <w:sz w:val="24"/>
          <w:szCs w:val="24"/>
        </w:rPr>
      </w:pPr>
    </w:p>
    <w:p w14:paraId="56721380" w14:textId="04804F85" w:rsidR="005621E4" w:rsidRPr="007B0BC9" w:rsidRDefault="0033161D" w:rsidP="005A2287">
      <w:pPr>
        <w:keepNext/>
        <w:spacing w:before="60" w:line="276" w:lineRule="auto"/>
        <w:ind w:left="425"/>
        <w:jc w:val="both"/>
        <w:rPr>
          <w:b/>
          <w:sz w:val="24"/>
          <w:szCs w:val="24"/>
          <w:u w:val="single"/>
        </w:rPr>
      </w:pPr>
      <w:r w:rsidRPr="005A2287">
        <w:rPr>
          <w:b/>
          <w:sz w:val="24"/>
          <w:szCs w:val="24"/>
          <w:u w:val="single"/>
        </w:rPr>
        <w:t xml:space="preserve">b) </w:t>
      </w:r>
      <w:r w:rsidR="005621E4" w:rsidRPr="005A2287">
        <w:rPr>
          <w:b/>
          <w:sz w:val="24"/>
          <w:szCs w:val="24"/>
          <w:u w:val="single"/>
        </w:rPr>
        <w:t>Jednotlivé neuplatněné aplik</w:t>
      </w:r>
      <w:r w:rsidR="005A2287">
        <w:rPr>
          <w:b/>
          <w:sz w:val="24"/>
          <w:szCs w:val="24"/>
          <w:u w:val="single"/>
        </w:rPr>
        <w:t>ované</w:t>
      </w:r>
      <w:r w:rsidR="005621E4" w:rsidRPr="005A2287">
        <w:rPr>
          <w:b/>
          <w:sz w:val="24"/>
          <w:szCs w:val="24"/>
          <w:u w:val="single"/>
        </w:rPr>
        <w:t xml:space="preserve"> výsledky</w:t>
      </w:r>
    </w:p>
    <w:p w14:paraId="2B099107" w14:textId="0005B80E" w:rsidR="005621E4" w:rsidRPr="005A2287" w:rsidRDefault="005A2287" w:rsidP="005A2287">
      <w:pPr>
        <w:spacing w:before="60" w:line="276" w:lineRule="auto"/>
        <w:ind w:left="425" w:firstLine="1"/>
        <w:jc w:val="both"/>
        <w:rPr>
          <w:sz w:val="24"/>
          <w:szCs w:val="24"/>
        </w:rPr>
      </w:pPr>
      <w:r w:rsidRPr="005A2287">
        <w:rPr>
          <w:sz w:val="24"/>
          <w:szCs w:val="24"/>
        </w:rPr>
        <w:t>Jednotlivé neuplatněné aplik</w:t>
      </w:r>
      <w:r>
        <w:rPr>
          <w:sz w:val="24"/>
          <w:szCs w:val="24"/>
        </w:rPr>
        <w:t>ované</w:t>
      </w:r>
      <w:r w:rsidRPr="005A2287">
        <w:rPr>
          <w:sz w:val="24"/>
          <w:szCs w:val="24"/>
        </w:rPr>
        <w:t xml:space="preserve"> výsledky</w:t>
      </w:r>
      <w:r>
        <w:rPr>
          <w:sz w:val="24"/>
          <w:szCs w:val="24"/>
        </w:rPr>
        <w:t xml:space="preserve"> jsou uvedeny v příloze 1b) Protokolu.</w:t>
      </w:r>
    </w:p>
    <w:p w14:paraId="124534EA" w14:textId="77777777" w:rsidR="005A2287" w:rsidRPr="00A81D8B" w:rsidRDefault="005A2287" w:rsidP="005A2287">
      <w:pPr>
        <w:spacing w:before="60" w:line="276" w:lineRule="auto"/>
        <w:ind w:left="425" w:firstLine="1"/>
        <w:jc w:val="both"/>
        <w:rPr>
          <w:sz w:val="24"/>
          <w:szCs w:val="24"/>
        </w:rPr>
      </w:pPr>
    </w:p>
    <w:p w14:paraId="566DBFC5" w14:textId="3063C893" w:rsidR="005621E4" w:rsidRDefault="0033161D" w:rsidP="005621E4">
      <w:pPr>
        <w:spacing w:before="60" w:line="276" w:lineRule="auto"/>
        <w:ind w:left="426" w:firstLine="1"/>
        <w:jc w:val="both"/>
      </w:pPr>
      <w:r w:rsidRPr="007B0BC9">
        <w:rPr>
          <w:b/>
          <w:sz w:val="24"/>
          <w:szCs w:val="24"/>
          <w:u w:val="single"/>
        </w:rPr>
        <w:t xml:space="preserve">c) </w:t>
      </w:r>
      <w:r w:rsidR="005621E4" w:rsidRPr="007B0BC9">
        <w:rPr>
          <w:b/>
          <w:sz w:val="24"/>
          <w:szCs w:val="24"/>
          <w:u w:val="single"/>
        </w:rPr>
        <w:t>Zhodnocení důvodů pro neuplatnění jednotlivých výsledků</w:t>
      </w:r>
      <w:r w:rsidR="005621E4" w:rsidRPr="000025B4">
        <w:t xml:space="preserve"> podle přílohy č. 1 </w:t>
      </w:r>
      <w:r w:rsidR="005A2287">
        <w:t>P</w:t>
      </w:r>
      <w:r w:rsidR="005621E4" w:rsidRPr="000025B4">
        <w:t xml:space="preserve">rotokolu </w:t>
      </w:r>
      <w:r w:rsidR="005621E4">
        <w:t>včetně uvedení případné</w:t>
      </w:r>
      <w:r w:rsidR="005621E4"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20B26E52" w14:textId="77777777" w:rsidTr="005621E4">
        <w:trPr>
          <w:trHeight w:val="426"/>
        </w:trPr>
        <w:tc>
          <w:tcPr>
            <w:tcW w:w="8789" w:type="dxa"/>
            <w:shd w:val="clear" w:color="auto" w:fill="DEEAF6" w:themeFill="accent1" w:themeFillTint="33"/>
          </w:tcPr>
          <w:p w14:paraId="73848B45" w14:textId="61D76C01" w:rsidR="005F6EA0" w:rsidRDefault="005F6EA0" w:rsidP="00002B8C">
            <w:pPr>
              <w:pStyle w:val="Zkladntext"/>
              <w:spacing w:before="60" w:line="276" w:lineRule="auto"/>
              <w:jc w:val="both"/>
            </w:pPr>
            <w:r>
              <w:t xml:space="preserve">V r. 2023 měly být uplatněny 3 aplikované výsledky včetně výsledku neuplatněného v předchozím roce řešení koncepce (2022). </w:t>
            </w:r>
            <w:r w:rsidR="00D9182D">
              <w:t>Výsledky nebyly uplatněny</w:t>
            </w:r>
            <w:r>
              <w:t xml:space="preserve">, jejich neuplatnění VO v příl. </w:t>
            </w:r>
            <w:r w:rsidR="001020C4">
              <w:t>č</w:t>
            </w:r>
            <w:r>
              <w:t>. 1 odůvodnila takto:</w:t>
            </w:r>
          </w:p>
          <w:p w14:paraId="72C74C8E" w14:textId="77777777" w:rsidR="005F6EA0" w:rsidRDefault="005F6EA0" w:rsidP="00002B8C">
            <w:pPr>
              <w:pStyle w:val="Zkladntext"/>
              <w:spacing w:before="60" w:line="276" w:lineRule="auto"/>
              <w:jc w:val="both"/>
            </w:pPr>
          </w:p>
          <w:p w14:paraId="4507B7A6" w14:textId="54BE323B" w:rsidR="00532FD6" w:rsidRDefault="00EC27CF" w:rsidP="00002B8C">
            <w:pPr>
              <w:pStyle w:val="Zkladntext"/>
              <w:numPr>
                <w:ilvl w:val="0"/>
                <w:numId w:val="16"/>
              </w:numPr>
              <w:spacing w:before="60" w:line="276" w:lineRule="auto"/>
              <w:jc w:val="both"/>
            </w:pPr>
            <w:r>
              <w:t>Jan Bílek</w:t>
            </w:r>
            <w:r w:rsidRPr="00EC27CF">
              <w:rPr>
                <w:i/>
                <w:iCs/>
              </w:rPr>
              <w:t>, Pátečníci ve fotografiích Karla Čapka</w:t>
            </w:r>
            <w:r>
              <w:t xml:space="preserve"> (z r. 2022)</w:t>
            </w:r>
          </w:p>
          <w:p w14:paraId="185C11A4" w14:textId="78866DC6" w:rsidR="00635C58" w:rsidRDefault="00CD21CF" w:rsidP="00002B8C">
            <w:pPr>
              <w:pStyle w:val="Zkladntext"/>
              <w:spacing w:before="60" w:line="276" w:lineRule="auto"/>
              <w:ind w:left="60"/>
              <w:jc w:val="both"/>
            </w:pPr>
            <w:r>
              <w:t>Příjemce uvedl, že „</w:t>
            </w:r>
            <w:r w:rsidR="00635C58">
              <w:t xml:space="preserve">Výstava nebyla realizována z důvodů stěhování PNP do nové budovy s omezenými prostorovými </w:t>
            </w:r>
            <w:r w:rsidR="00082E1E">
              <w:t xml:space="preserve">výstavními </w:t>
            </w:r>
            <w:r w:rsidR="00635C58">
              <w:t>možnostmi.</w:t>
            </w:r>
            <w:r w:rsidR="00F57528">
              <w:t xml:space="preserve">“ </w:t>
            </w:r>
          </w:p>
          <w:p w14:paraId="582E30E6" w14:textId="0B83813A" w:rsidR="00F57528" w:rsidRDefault="00F57528" w:rsidP="00002B8C">
            <w:pPr>
              <w:pStyle w:val="Zkladntext"/>
              <w:spacing w:before="60" w:line="276" w:lineRule="auto"/>
              <w:ind w:left="60"/>
              <w:jc w:val="both"/>
            </w:pPr>
            <w:r>
              <w:t>Neuplatnění výsledku je bráno na vědomí.</w:t>
            </w:r>
          </w:p>
          <w:p w14:paraId="297F8BC9" w14:textId="77777777" w:rsidR="001020C4" w:rsidRDefault="001020C4" w:rsidP="00002B8C">
            <w:pPr>
              <w:pStyle w:val="Zkladntext"/>
              <w:spacing w:before="60" w:line="276" w:lineRule="auto"/>
              <w:ind w:left="60"/>
              <w:jc w:val="both"/>
            </w:pPr>
          </w:p>
          <w:p w14:paraId="0A2FBE11" w14:textId="7EAEE97F" w:rsidR="00EC27CF" w:rsidRDefault="00EC27CF" w:rsidP="00002B8C">
            <w:pPr>
              <w:pStyle w:val="Zkladntext"/>
              <w:numPr>
                <w:ilvl w:val="0"/>
                <w:numId w:val="16"/>
              </w:numPr>
              <w:spacing w:before="60" w:line="276" w:lineRule="auto"/>
              <w:jc w:val="both"/>
            </w:pPr>
            <w:r>
              <w:t xml:space="preserve">Zdeněk Freisleben, Jakub Hauser a Vilma Hubáčková, </w:t>
            </w:r>
            <w:r w:rsidRPr="00EC27CF">
              <w:rPr>
                <w:i/>
                <w:iCs/>
              </w:rPr>
              <w:t>Karel Teige a koláže</w:t>
            </w:r>
            <w:r>
              <w:t xml:space="preserve"> (r. 2023). </w:t>
            </w:r>
          </w:p>
          <w:p w14:paraId="490D3727" w14:textId="4CA0F61C" w:rsidR="00635C58" w:rsidRPr="00F851B7" w:rsidRDefault="000454C0" w:rsidP="00002B8C">
            <w:pPr>
              <w:pStyle w:val="Zkladntext"/>
              <w:spacing w:before="60" w:line="276" w:lineRule="auto"/>
              <w:jc w:val="both"/>
              <w:rPr>
                <w:iCs/>
              </w:rPr>
            </w:pPr>
            <w:r>
              <w:t xml:space="preserve">Příjemce uvedl, že </w:t>
            </w:r>
            <w:r w:rsidRPr="00F851B7">
              <w:t>„</w:t>
            </w:r>
            <w:r w:rsidR="00F851B7" w:rsidRPr="00F851B7">
              <w:rPr>
                <w:bCs/>
              </w:rPr>
              <w:t>Výstava nebyla realizována vzhledem k tomu, že autorům nebyl přiznán grant NAKI, na nějž projekt výstavy navazoval.“</w:t>
            </w:r>
          </w:p>
          <w:p w14:paraId="111781AB" w14:textId="77777777" w:rsidR="00926E1B" w:rsidRDefault="000454C0" w:rsidP="00002B8C">
            <w:pPr>
              <w:pStyle w:val="Zkladntext"/>
              <w:spacing w:before="60" w:line="276" w:lineRule="auto"/>
              <w:jc w:val="both"/>
              <w:rPr>
                <w:iCs/>
              </w:rPr>
            </w:pPr>
            <w:r>
              <w:t xml:space="preserve">Neuplatnění výsledku je bráno na vědomí </w:t>
            </w:r>
            <w:r w:rsidRPr="00C8335A">
              <w:rPr>
                <w:u w:val="single"/>
              </w:rPr>
              <w:t>s výhradou</w:t>
            </w:r>
            <w:r w:rsidR="007C0404">
              <w:rPr>
                <w:iCs/>
              </w:rPr>
              <w:t>: podání přihlášky do soutěže není zárukou, že pro</w:t>
            </w:r>
            <w:r w:rsidR="0080588A">
              <w:rPr>
                <w:iCs/>
              </w:rPr>
              <w:t xml:space="preserve">jekt bude přijat k financování a nelze s tím svazovat plnění plánovaných cílů </w:t>
            </w:r>
            <w:r w:rsidR="007123CF" w:rsidRPr="007123CF">
              <w:rPr>
                <w:iCs/>
              </w:rPr>
              <w:t>IP D</w:t>
            </w:r>
            <w:r w:rsidR="0080588A" w:rsidRPr="007123CF">
              <w:rPr>
                <w:iCs/>
              </w:rPr>
              <w:t>K</w:t>
            </w:r>
            <w:r w:rsidR="007123CF" w:rsidRPr="007123CF">
              <w:rPr>
                <w:iCs/>
              </w:rPr>
              <w:t>R</w:t>
            </w:r>
            <w:r w:rsidR="0080588A" w:rsidRPr="007123CF">
              <w:rPr>
                <w:iCs/>
              </w:rPr>
              <w:t>VO.</w:t>
            </w:r>
          </w:p>
          <w:p w14:paraId="4DD63445" w14:textId="77777777" w:rsidR="00284868" w:rsidRDefault="00284868" w:rsidP="00002B8C">
            <w:pPr>
              <w:pStyle w:val="Zkladntext"/>
              <w:spacing w:before="60" w:line="276" w:lineRule="auto"/>
              <w:jc w:val="both"/>
              <w:rPr>
                <w:iCs/>
              </w:rPr>
            </w:pPr>
          </w:p>
          <w:p w14:paraId="0ED8E69A" w14:textId="6B16DD89" w:rsidR="00284868" w:rsidRPr="00A47F62" w:rsidRDefault="00A47F62" w:rsidP="00002B8C">
            <w:pPr>
              <w:pStyle w:val="Odstavecseseznamem"/>
              <w:numPr>
                <w:ilvl w:val="0"/>
                <w:numId w:val="16"/>
              </w:numPr>
              <w:spacing w:before="60" w:line="276" w:lineRule="auto"/>
              <w:rPr>
                <w:bCs/>
                <w:i/>
                <w:color w:val="000000"/>
                <w:sz w:val="24"/>
                <w:szCs w:val="24"/>
              </w:rPr>
            </w:pPr>
            <w:r w:rsidRPr="00184FA2">
              <w:rPr>
                <w:bCs/>
                <w:color w:val="000000"/>
                <w:sz w:val="24"/>
                <w:szCs w:val="24"/>
              </w:rPr>
              <w:t>Bronislava Kuzica Rokytová</w:t>
            </w:r>
            <w:r w:rsidRPr="00A47F62">
              <w:rPr>
                <w:bCs/>
                <w:i/>
                <w:color w:val="000000"/>
                <w:sz w:val="24"/>
                <w:szCs w:val="24"/>
              </w:rPr>
              <w:t xml:space="preserve"> </w:t>
            </w:r>
            <w:r w:rsidR="00284868" w:rsidRPr="00007B60">
              <w:rPr>
                <w:i/>
                <w:iCs/>
                <w:sz w:val="24"/>
                <w:szCs w:val="24"/>
              </w:rPr>
              <w:t>Ilustrace dětské knihy </w:t>
            </w:r>
            <w:r w:rsidR="00184FA2" w:rsidRPr="00007B60">
              <w:rPr>
                <w:iCs/>
                <w:sz w:val="24"/>
                <w:szCs w:val="24"/>
              </w:rPr>
              <w:t>(r. 2023)</w:t>
            </w:r>
          </w:p>
          <w:p w14:paraId="039FEE53" w14:textId="0EFFD043" w:rsidR="00A07535" w:rsidRDefault="00A07535" w:rsidP="00002B8C">
            <w:pPr>
              <w:spacing w:before="60" w:line="276" w:lineRule="auto"/>
              <w:jc w:val="both"/>
              <w:rPr>
                <w:bCs/>
                <w:color w:val="000000"/>
                <w:sz w:val="24"/>
                <w:szCs w:val="24"/>
              </w:rPr>
            </w:pPr>
            <w:r>
              <w:rPr>
                <w:sz w:val="24"/>
                <w:szCs w:val="24"/>
              </w:rPr>
              <w:t xml:space="preserve">Příjemce uvedl, že </w:t>
            </w:r>
            <w:r w:rsidRPr="00A07535">
              <w:rPr>
                <w:bCs/>
                <w:color w:val="000000"/>
                <w:sz w:val="24"/>
                <w:szCs w:val="24"/>
              </w:rPr>
              <w:t>autorka pro tento projekt získala v roce 2021 grant GA ČR (21-03670S), finanční prostředky z DKRVO nebyly čerpány</w:t>
            </w:r>
            <w:r>
              <w:rPr>
                <w:bCs/>
                <w:color w:val="000000"/>
                <w:sz w:val="24"/>
                <w:szCs w:val="24"/>
              </w:rPr>
              <w:t>.</w:t>
            </w:r>
          </w:p>
          <w:p w14:paraId="2AEFCD03" w14:textId="57B639FC" w:rsidR="00E358BA" w:rsidRPr="00A07535" w:rsidRDefault="00E358BA" w:rsidP="00002B8C">
            <w:pPr>
              <w:spacing w:before="60" w:line="276" w:lineRule="auto"/>
              <w:jc w:val="both"/>
              <w:rPr>
                <w:sz w:val="24"/>
                <w:szCs w:val="24"/>
              </w:rPr>
            </w:pPr>
            <w:r>
              <w:rPr>
                <w:bCs/>
                <w:color w:val="000000"/>
                <w:sz w:val="24"/>
                <w:szCs w:val="24"/>
              </w:rPr>
              <w:t>Plánovaný ne</w:t>
            </w:r>
            <w:r w:rsidR="003336ED">
              <w:rPr>
                <w:bCs/>
                <w:color w:val="000000"/>
                <w:sz w:val="24"/>
                <w:szCs w:val="24"/>
              </w:rPr>
              <w:t>u</w:t>
            </w:r>
            <w:r>
              <w:rPr>
                <w:bCs/>
                <w:color w:val="000000"/>
                <w:sz w:val="24"/>
                <w:szCs w:val="24"/>
              </w:rPr>
              <w:t>platněný výsledek nebyl uveden v tabulce 1c.</w:t>
            </w:r>
          </w:p>
          <w:p w14:paraId="2E32CB33" w14:textId="425B4AC2" w:rsidR="00A07535" w:rsidRDefault="00A07535" w:rsidP="00002B8C">
            <w:pPr>
              <w:pStyle w:val="Zkladntext"/>
              <w:spacing w:before="60" w:line="276" w:lineRule="auto"/>
              <w:ind w:left="60"/>
              <w:jc w:val="both"/>
            </w:pPr>
            <w:r>
              <w:t>Neuplatnění výsledku je bráno na vědomí.</w:t>
            </w:r>
          </w:p>
          <w:p w14:paraId="205743EC" w14:textId="77777777" w:rsidR="00284868" w:rsidRDefault="00284868" w:rsidP="00002B8C">
            <w:pPr>
              <w:pStyle w:val="Zkladntext"/>
              <w:spacing w:before="60" w:line="276" w:lineRule="auto"/>
              <w:jc w:val="both"/>
            </w:pPr>
          </w:p>
          <w:p w14:paraId="3A0659DE" w14:textId="6A636F57" w:rsidR="00D9182D" w:rsidRPr="00D9182D" w:rsidRDefault="00007B60" w:rsidP="00007B60">
            <w:pPr>
              <w:pStyle w:val="Normlnweb"/>
              <w:spacing w:before="60" w:beforeAutospacing="0" w:after="0" w:afterAutospacing="0" w:line="276" w:lineRule="auto"/>
              <w:rPr>
                <w:color w:val="FF0000"/>
              </w:rPr>
            </w:pPr>
            <w:r>
              <w:t>Dále VO</w:t>
            </w:r>
            <w:r w:rsidR="00EF14F7">
              <w:t xml:space="preserve"> realizovala </w:t>
            </w:r>
            <w:r>
              <w:t xml:space="preserve">neplánovaný výsledek </w:t>
            </w:r>
            <w:r w:rsidR="00EF14F7">
              <w:t xml:space="preserve">Ekrit + B </w:t>
            </w:r>
            <w:r w:rsidR="00EF14F7" w:rsidRPr="00007B60">
              <w:rPr>
                <w:iCs/>
              </w:rPr>
              <w:t>Protisvěty Ladislava Fukse.</w:t>
            </w:r>
          </w:p>
        </w:tc>
      </w:tr>
    </w:tbl>
    <w:p w14:paraId="783EFD01" w14:textId="77777777" w:rsidR="000025B4" w:rsidRDefault="000025B4" w:rsidP="000025B4">
      <w:pPr>
        <w:spacing w:before="60" w:line="276" w:lineRule="auto"/>
        <w:ind w:left="425" w:hanging="426"/>
        <w:jc w:val="both"/>
        <w:rPr>
          <w:sz w:val="24"/>
          <w:szCs w:val="24"/>
        </w:rPr>
      </w:pPr>
    </w:p>
    <w:p w14:paraId="4821EDFD" w14:textId="2A5EFEA7" w:rsidR="000025B4" w:rsidRPr="00B61BC9" w:rsidRDefault="00B61BC9" w:rsidP="00B61BC9">
      <w:pPr>
        <w:keepNext/>
        <w:spacing w:before="60" w:line="276" w:lineRule="auto"/>
        <w:ind w:left="426" w:hanging="426"/>
        <w:jc w:val="both"/>
        <w:rPr>
          <w:b/>
          <w:sz w:val="24"/>
          <w:szCs w:val="24"/>
          <w:u w:val="single"/>
        </w:rPr>
      </w:pPr>
      <w:r w:rsidRPr="00B61BC9">
        <w:rPr>
          <w:b/>
          <w:sz w:val="24"/>
          <w:szCs w:val="24"/>
          <w:u w:val="single"/>
        </w:rPr>
        <w:t>3.</w:t>
      </w:r>
      <w:r w:rsidR="000025B4" w:rsidRPr="00B61BC9">
        <w:rPr>
          <w:b/>
          <w:sz w:val="24"/>
          <w:szCs w:val="24"/>
          <w:u w:val="single"/>
        </w:rPr>
        <w:t>2</w:t>
      </w:r>
      <w:r w:rsidR="000025B4" w:rsidRPr="00B61BC9">
        <w:rPr>
          <w:b/>
          <w:sz w:val="24"/>
          <w:szCs w:val="24"/>
          <w:u w:val="single"/>
        </w:rPr>
        <w:tab/>
        <w:t xml:space="preserve">Zhodnocení </w:t>
      </w:r>
      <w:r>
        <w:rPr>
          <w:b/>
          <w:sz w:val="24"/>
          <w:szCs w:val="24"/>
          <w:u w:val="single"/>
        </w:rPr>
        <w:t xml:space="preserve">plnění </w:t>
      </w:r>
      <w:r w:rsidR="000025B4">
        <w:rPr>
          <w:b/>
          <w:sz w:val="24"/>
          <w:szCs w:val="24"/>
          <w:u w:val="single"/>
        </w:rPr>
        <w:t>publikač</w:t>
      </w:r>
      <w:r w:rsidR="000025B4" w:rsidRPr="00384D45">
        <w:rPr>
          <w:b/>
          <w:sz w:val="24"/>
          <w:szCs w:val="24"/>
          <w:u w:val="single"/>
        </w:rPr>
        <w:t>ních výsledků</w:t>
      </w:r>
      <w:r w:rsidR="000025B4" w:rsidRPr="00B61BC9">
        <w:rPr>
          <w:b/>
          <w:sz w:val="24"/>
          <w:szCs w:val="24"/>
          <w:u w:val="single"/>
        </w:rPr>
        <w:t xml:space="preserve"> za rok 2023</w:t>
      </w:r>
    </w:p>
    <w:p w14:paraId="4A6F14CB" w14:textId="0081D4E0" w:rsidR="000025B4" w:rsidRPr="00C867E3" w:rsidRDefault="0033161D" w:rsidP="005621E4">
      <w:pPr>
        <w:spacing w:before="60" w:line="276" w:lineRule="auto"/>
        <w:ind w:left="426"/>
        <w:jc w:val="both"/>
        <w:rPr>
          <w:sz w:val="24"/>
          <w:szCs w:val="24"/>
        </w:rPr>
      </w:pPr>
      <w:r w:rsidRPr="00D77252">
        <w:rPr>
          <w:b/>
          <w:sz w:val="24"/>
          <w:szCs w:val="24"/>
          <w:u w:val="single"/>
        </w:rPr>
        <w:t xml:space="preserve">a) </w:t>
      </w:r>
      <w:r w:rsidR="000025B4" w:rsidRPr="00D77252">
        <w:rPr>
          <w:b/>
          <w:sz w:val="24"/>
          <w:szCs w:val="24"/>
          <w:u w:val="single"/>
        </w:rPr>
        <w:t>Srovnání plánovaných výsledků</w:t>
      </w:r>
      <w:r w:rsidR="000025B4" w:rsidRPr="00D77252">
        <w:rPr>
          <w:sz w:val="24"/>
          <w:szCs w:val="24"/>
          <w:u w:val="single"/>
        </w:rPr>
        <w:t xml:space="preserve"> a </w:t>
      </w:r>
      <w:r w:rsidR="000025B4" w:rsidRPr="00D77252">
        <w:rPr>
          <w:b/>
          <w:sz w:val="24"/>
          <w:szCs w:val="24"/>
          <w:u w:val="single"/>
        </w:rPr>
        <w:t>uplatněných publikačních výsledků</w:t>
      </w:r>
      <w:r w:rsidR="000025B4" w:rsidRPr="00D77252">
        <w:t xml:space="preserve"> (zejm. na základě</w:t>
      </w:r>
      <w:r w:rsidR="000025B4" w:rsidRPr="00F51386">
        <w:t xml:space="preserve"> </w:t>
      </w:r>
      <w:r w:rsidR="000025B4">
        <w:rPr>
          <w:u w:val="single"/>
        </w:rPr>
        <w:t>příloh č. 1 a č. 3 Protokolu</w:t>
      </w:r>
      <w:r w:rsidR="000025B4" w:rsidRPr="00AA776B">
        <w:t xml:space="preserve">) </w:t>
      </w:r>
      <w:r w:rsidR="000025B4" w:rsidRPr="00F51386">
        <w:t>s</w:t>
      </w:r>
      <w:r w:rsidR="000025B4">
        <w:t>e</w:t>
      </w:r>
      <w:r w:rsidR="000025B4" w:rsidRPr="00F51386">
        <w:t> </w:t>
      </w:r>
      <w:r w:rsidR="000025B4">
        <w:rPr>
          <w:b/>
        </w:rPr>
        <w:t>zhodnocením důvodů u </w:t>
      </w:r>
      <w:r w:rsidR="000025B4" w:rsidRPr="00F51386">
        <w:rPr>
          <w:b/>
        </w:rPr>
        <w:t>neuplatněných plánovaných výsledků</w:t>
      </w:r>
      <w:r w:rsidR="000025B4">
        <w:rPr>
          <w:b/>
        </w:rPr>
        <w:t>.</w:t>
      </w:r>
      <w:r w:rsidR="000025B4" w:rsidRPr="000025B4">
        <w:t xml:space="preserve"> </w:t>
      </w:r>
      <w:r w:rsidR="000025B4">
        <w:t>Publikační výsledky jsou v koncepci jen tyto druhy výsledků:</w:t>
      </w:r>
    </w:p>
    <w:p w14:paraId="25B6167D" w14:textId="77777777" w:rsidR="00574211" w:rsidRPr="00F51386" w:rsidRDefault="00574211" w:rsidP="005621E4">
      <w:pPr>
        <w:ind w:left="709" w:hanging="259"/>
      </w:pPr>
      <w:r w:rsidRPr="00F51386">
        <w:rPr>
          <w:b/>
        </w:rPr>
        <w:t>J</w:t>
      </w:r>
      <w:r w:rsidRPr="00F51386">
        <w:t xml:space="preserve"> - článek v recenzovaném časopise (Jimp – článek v impaktovaném časopise, Jsc – článek v časopise databáze SCOPUS, Jneimp – článek v časopise databáze ERIH, Jrec – článek v recenzovaném českém časopise)</w:t>
      </w:r>
    </w:p>
    <w:p w14:paraId="5589840A" w14:textId="77777777" w:rsidR="00574211" w:rsidRPr="00F51386" w:rsidRDefault="00574211" w:rsidP="005621E4">
      <w:pPr>
        <w:ind w:left="709" w:hanging="259"/>
      </w:pPr>
      <w:r w:rsidRPr="00F51386">
        <w:rPr>
          <w:b/>
        </w:rPr>
        <w:t>B</w:t>
      </w:r>
      <w:r w:rsidRPr="00F51386">
        <w:t xml:space="preserve"> – odborná kniha</w:t>
      </w:r>
    </w:p>
    <w:p w14:paraId="179B4A2E" w14:textId="77777777" w:rsidR="00574211" w:rsidRDefault="00574211" w:rsidP="005621E4">
      <w:pPr>
        <w:ind w:left="709" w:hanging="259"/>
      </w:pPr>
      <w:r w:rsidRPr="00F51386">
        <w:rPr>
          <w:b/>
          <w:bCs/>
        </w:rPr>
        <w:t>C</w:t>
      </w:r>
      <w:r w:rsidRPr="00F51386">
        <w:rPr>
          <w:b/>
        </w:rPr>
        <w:t xml:space="preserve"> </w:t>
      </w:r>
      <w:r w:rsidRPr="00F51386">
        <w:t>- kapitola v odborné knize</w:t>
      </w:r>
    </w:p>
    <w:p w14:paraId="3D2382B0" w14:textId="646EB7F2" w:rsidR="00E76576" w:rsidRDefault="000025B4" w:rsidP="005621E4">
      <w:pPr>
        <w:spacing w:before="60" w:line="276" w:lineRule="auto"/>
        <w:ind w:left="426"/>
        <w:jc w:val="both"/>
        <w:rPr>
          <w:b/>
        </w:rPr>
      </w:pPr>
      <w:r>
        <w:rPr>
          <w:b/>
        </w:rPr>
        <w:t xml:space="preserve">Další </w:t>
      </w:r>
      <w:r w:rsidR="00E76576" w:rsidRPr="00E76576">
        <w:rPr>
          <w:b/>
        </w:rPr>
        <w:t xml:space="preserve">výsledky druhu D, W, M, </w:t>
      </w:r>
      <w:r w:rsidR="00E76576">
        <w:rPr>
          <w:b/>
        </w:rPr>
        <w:t xml:space="preserve">V, </w:t>
      </w:r>
      <w:r w:rsidR="00E76576" w:rsidRPr="00E76576">
        <w:rPr>
          <w:b/>
        </w:rPr>
        <w:t>E (bez kritického katalogu) a O</w:t>
      </w:r>
      <w:r w:rsidR="00E76576">
        <w:t xml:space="preserve"> </w:t>
      </w:r>
      <w:r w:rsidR="00E76576" w:rsidRPr="00E76576">
        <w:rPr>
          <w:b/>
        </w:rPr>
        <w:t>nejsou hodnocenými výsledky plnění koncepce</w:t>
      </w:r>
      <w:r w:rsidR="00E76576">
        <w:rPr>
          <w:b/>
        </w:rPr>
        <w:t xml:space="preserve"> a </w:t>
      </w:r>
      <w:r w:rsidR="00E76576" w:rsidRPr="00E76576">
        <w:rPr>
          <w:b/>
        </w:rPr>
        <w:t>RMKPV je bere jen na vědomí</w:t>
      </w:r>
      <w:r w:rsidR="00E76576">
        <w:t>.</w:t>
      </w:r>
      <w:r w:rsidR="000F5F40">
        <w:t xml:space="preserve"> </w:t>
      </w:r>
      <w:r w:rsidR="000F5F40" w:rsidRPr="000F5F40">
        <w:rPr>
          <w:b/>
        </w:rPr>
        <w:t>Stejně tak RMKPV nehodnotí výsledky dosažené bez podpory SR VaVaI a jen je bere na vědomí.</w:t>
      </w:r>
    </w:p>
    <w:tbl>
      <w:tblPr>
        <w:tblW w:w="10338"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A0" w:firstRow="1" w:lastRow="0" w:firstColumn="1" w:lastColumn="0" w:noHBand="0" w:noVBand="0"/>
      </w:tblPr>
      <w:tblGrid>
        <w:gridCol w:w="983"/>
        <w:gridCol w:w="1399"/>
        <w:gridCol w:w="1719"/>
        <w:gridCol w:w="1559"/>
        <w:gridCol w:w="1559"/>
        <w:gridCol w:w="1843"/>
        <w:gridCol w:w="1276"/>
      </w:tblGrid>
      <w:tr w:rsidR="00403CB1" w14:paraId="2BE85281" w14:textId="77777777" w:rsidTr="00403CB1">
        <w:trPr>
          <w:trHeight w:val="617"/>
          <w:tblHeader/>
          <w:jc w:val="center"/>
        </w:trPr>
        <w:tc>
          <w:tcPr>
            <w:tcW w:w="983" w:type="dxa"/>
            <w:tcBorders>
              <w:top w:val="single" w:sz="12" w:space="0" w:color="auto"/>
              <w:bottom w:val="single" w:sz="12" w:space="0" w:color="auto"/>
            </w:tcBorders>
            <w:shd w:val="clear" w:color="auto" w:fill="D9D9D9"/>
            <w:hideMark/>
          </w:tcPr>
          <w:p w14:paraId="7E3E55D8" w14:textId="77777777" w:rsidR="00403CB1" w:rsidRDefault="00403CB1" w:rsidP="00E3712D">
            <w:pPr>
              <w:pStyle w:val="Zkladntext"/>
              <w:spacing w:before="60" w:line="276" w:lineRule="auto"/>
              <w:jc w:val="both"/>
              <w:rPr>
                <w:b/>
                <w:i/>
                <w:sz w:val="20"/>
                <w:szCs w:val="20"/>
              </w:rPr>
            </w:pPr>
            <w:r>
              <w:rPr>
                <w:b/>
                <w:i/>
                <w:sz w:val="20"/>
                <w:szCs w:val="20"/>
              </w:rPr>
              <w:lastRenderedPageBreak/>
              <w:t>Oblast</w:t>
            </w:r>
          </w:p>
        </w:tc>
        <w:tc>
          <w:tcPr>
            <w:tcW w:w="1399" w:type="dxa"/>
            <w:tcBorders>
              <w:top w:val="single" w:sz="12" w:space="0" w:color="auto"/>
              <w:bottom w:val="single" w:sz="12" w:space="0" w:color="auto"/>
            </w:tcBorders>
            <w:shd w:val="clear" w:color="auto" w:fill="D9D9D9"/>
            <w:hideMark/>
          </w:tcPr>
          <w:p w14:paraId="387048D0" w14:textId="77777777" w:rsidR="00403CB1" w:rsidRDefault="00403CB1" w:rsidP="00E3712D">
            <w:pPr>
              <w:pStyle w:val="Zkladntext"/>
              <w:spacing w:before="60" w:line="276" w:lineRule="auto"/>
              <w:jc w:val="center"/>
              <w:rPr>
                <w:b/>
                <w:i/>
                <w:sz w:val="20"/>
                <w:szCs w:val="20"/>
              </w:rPr>
            </w:pPr>
            <w:r>
              <w:rPr>
                <w:b/>
                <w:i/>
                <w:sz w:val="20"/>
                <w:szCs w:val="20"/>
              </w:rPr>
              <w:t>2023</w:t>
            </w:r>
          </w:p>
          <w:p w14:paraId="46A62B74" w14:textId="77777777" w:rsidR="00403CB1" w:rsidRDefault="00403CB1" w:rsidP="00E3712D">
            <w:pPr>
              <w:pStyle w:val="Zkladntext"/>
              <w:spacing w:before="60" w:line="276" w:lineRule="auto"/>
              <w:jc w:val="center"/>
              <w:rPr>
                <w:b/>
                <w:i/>
                <w:sz w:val="20"/>
                <w:szCs w:val="20"/>
              </w:rPr>
            </w:pPr>
            <w:r>
              <w:rPr>
                <w:b/>
                <w:i/>
                <w:sz w:val="20"/>
                <w:szCs w:val="20"/>
              </w:rPr>
              <w:t>plánované</w:t>
            </w:r>
          </w:p>
        </w:tc>
        <w:tc>
          <w:tcPr>
            <w:tcW w:w="1719" w:type="dxa"/>
            <w:tcBorders>
              <w:top w:val="single" w:sz="12" w:space="0" w:color="auto"/>
              <w:bottom w:val="single" w:sz="12" w:space="0" w:color="auto"/>
            </w:tcBorders>
            <w:shd w:val="clear" w:color="auto" w:fill="D9D9D9"/>
            <w:hideMark/>
          </w:tcPr>
          <w:p w14:paraId="6FDDDD73" w14:textId="77777777" w:rsidR="00403CB1" w:rsidRDefault="00403CB1" w:rsidP="00E3712D">
            <w:pPr>
              <w:pStyle w:val="Zkladntext"/>
              <w:spacing w:before="60" w:line="276" w:lineRule="auto"/>
              <w:jc w:val="center"/>
              <w:rPr>
                <w:b/>
                <w:i/>
                <w:sz w:val="20"/>
                <w:szCs w:val="20"/>
              </w:rPr>
            </w:pPr>
            <w:r>
              <w:rPr>
                <w:b/>
                <w:i/>
                <w:sz w:val="20"/>
                <w:szCs w:val="20"/>
              </w:rPr>
              <w:t>2023</w:t>
            </w:r>
          </w:p>
          <w:p w14:paraId="2D857C97" w14:textId="77777777" w:rsidR="00403CB1" w:rsidRDefault="00403CB1" w:rsidP="00E3712D">
            <w:pPr>
              <w:pStyle w:val="Zkladntext"/>
              <w:spacing w:before="60" w:line="276" w:lineRule="auto"/>
              <w:jc w:val="center"/>
              <w:rPr>
                <w:b/>
                <w:i/>
                <w:sz w:val="20"/>
                <w:szCs w:val="20"/>
              </w:rPr>
            </w:pPr>
            <w:r>
              <w:rPr>
                <w:b/>
                <w:i/>
                <w:sz w:val="20"/>
                <w:szCs w:val="20"/>
              </w:rPr>
              <w:t>uplatněné</w:t>
            </w:r>
          </w:p>
        </w:tc>
        <w:tc>
          <w:tcPr>
            <w:tcW w:w="1559" w:type="dxa"/>
            <w:tcBorders>
              <w:top w:val="single" w:sz="12" w:space="0" w:color="auto"/>
              <w:bottom w:val="single" w:sz="12" w:space="0" w:color="auto"/>
            </w:tcBorders>
            <w:shd w:val="clear" w:color="auto" w:fill="D9D9D9"/>
          </w:tcPr>
          <w:p w14:paraId="70BCC2AE" w14:textId="1AB3BAAC" w:rsidR="00403CB1" w:rsidRDefault="00403CB1" w:rsidP="00E3712D">
            <w:pPr>
              <w:pStyle w:val="Zkladntext"/>
              <w:spacing w:before="60" w:line="276" w:lineRule="auto"/>
              <w:jc w:val="center"/>
              <w:rPr>
                <w:b/>
                <w:i/>
                <w:sz w:val="20"/>
                <w:szCs w:val="20"/>
              </w:rPr>
            </w:pPr>
            <w:r>
              <w:rPr>
                <w:b/>
                <w:i/>
                <w:sz w:val="20"/>
                <w:szCs w:val="20"/>
              </w:rPr>
              <w:t>2023 uplatněné z 2019-2022</w:t>
            </w:r>
          </w:p>
        </w:tc>
        <w:tc>
          <w:tcPr>
            <w:tcW w:w="1559" w:type="dxa"/>
            <w:tcBorders>
              <w:top w:val="single" w:sz="12" w:space="0" w:color="auto"/>
              <w:bottom w:val="single" w:sz="12" w:space="0" w:color="auto"/>
            </w:tcBorders>
            <w:shd w:val="clear" w:color="auto" w:fill="D9D9D9"/>
            <w:hideMark/>
          </w:tcPr>
          <w:p w14:paraId="75097169" w14:textId="21FC8D12" w:rsidR="00403CB1" w:rsidRDefault="00403CB1" w:rsidP="00E3712D">
            <w:pPr>
              <w:pStyle w:val="Zkladntext"/>
              <w:spacing w:before="60" w:line="276" w:lineRule="auto"/>
              <w:jc w:val="center"/>
              <w:rPr>
                <w:b/>
                <w:i/>
                <w:sz w:val="20"/>
                <w:szCs w:val="20"/>
              </w:rPr>
            </w:pPr>
            <w:r>
              <w:rPr>
                <w:b/>
                <w:i/>
                <w:sz w:val="20"/>
                <w:szCs w:val="20"/>
              </w:rPr>
              <w:t>2023</w:t>
            </w:r>
          </w:p>
          <w:p w14:paraId="0650D111" w14:textId="77777777" w:rsidR="00403CB1" w:rsidRDefault="00403CB1" w:rsidP="00E3712D">
            <w:pPr>
              <w:pStyle w:val="Zkladntext"/>
              <w:spacing w:before="60" w:line="276" w:lineRule="auto"/>
              <w:jc w:val="center"/>
              <w:rPr>
                <w:b/>
                <w:i/>
                <w:sz w:val="20"/>
                <w:szCs w:val="20"/>
              </w:rPr>
            </w:pPr>
            <w:r>
              <w:rPr>
                <w:b/>
                <w:i/>
                <w:sz w:val="20"/>
                <w:szCs w:val="20"/>
              </w:rPr>
              <w:t>neuplatněné</w:t>
            </w:r>
          </w:p>
        </w:tc>
        <w:tc>
          <w:tcPr>
            <w:tcW w:w="1843" w:type="dxa"/>
            <w:tcBorders>
              <w:top w:val="single" w:sz="12" w:space="0" w:color="auto"/>
              <w:bottom w:val="single" w:sz="12" w:space="0" w:color="auto"/>
            </w:tcBorders>
            <w:shd w:val="clear" w:color="auto" w:fill="D9D9D9"/>
            <w:hideMark/>
          </w:tcPr>
          <w:p w14:paraId="65713FD5" w14:textId="77777777" w:rsidR="00403CB1" w:rsidRDefault="00403CB1" w:rsidP="00E3712D">
            <w:pPr>
              <w:pStyle w:val="Zkladntext"/>
              <w:spacing w:before="60" w:line="276" w:lineRule="auto"/>
              <w:jc w:val="center"/>
              <w:rPr>
                <w:b/>
                <w:i/>
                <w:sz w:val="20"/>
                <w:szCs w:val="20"/>
              </w:rPr>
            </w:pPr>
            <w:r>
              <w:rPr>
                <w:b/>
                <w:i/>
                <w:sz w:val="20"/>
                <w:szCs w:val="20"/>
              </w:rPr>
              <w:t>2019-2022</w:t>
            </w:r>
          </w:p>
          <w:p w14:paraId="44AAB33C" w14:textId="77777777" w:rsidR="00403CB1" w:rsidRDefault="00403CB1" w:rsidP="00E3712D">
            <w:pPr>
              <w:pStyle w:val="Zkladntext"/>
              <w:spacing w:before="60" w:line="276" w:lineRule="auto"/>
              <w:jc w:val="center"/>
              <w:rPr>
                <w:b/>
                <w:i/>
                <w:sz w:val="20"/>
                <w:szCs w:val="20"/>
              </w:rPr>
            </w:pPr>
            <w:r>
              <w:rPr>
                <w:b/>
                <w:i/>
                <w:sz w:val="20"/>
                <w:szCs w:val="20"/>
              </w:rPr>
              <w:t>neuplatněné</w:t>
            </w:r>
          </w:p>
        </w:tc>
        <w:tc>
          <w:tcPr>
            <w:tcW w:w="1276" w:type="dxa"/>
            <w:tcBorders>
              <w:top w:val="single" w:sz="12" w:space="0" w:color="auto"/>
              <w:bottom w:val="single" w:sz="12" w:space="0" w:color="auto"/>
            </w:tcBorders>
            <w:shd w:val="clear" w:color="auto" w:fill="D9D9D9"/>
            <w:hideMark/>
          </w:tcPr>
          <w:p w14:paraId="63AACB01" w14:textId="77777777" w:rsidR="00403CB1" w:rsidRDefault="00403CB1" w:rsidP="00E3712D">
            <w:pPr>
              <w:pStyle w:val="Zkladntext"/>
              <w:spacing w:before="60" w:line="276" w:lineRule="auto"/>
              <w:jc w:val="center"/>
              <w:rPr>
                <w:b/>
                <w:i/>
                <w:sz w:val="20"/>
                <w:szCs w:val="20"/>
              </w:rPr>
            </w:pPr>
            <w:r>
              <w:rPr>
                <w:b/>
                <w:i/>
                <w:sz w:val="20"/>
                <w:szCs w:val="20"/>
              </w:rPr>
              <w:t>2023</w:t>
            </w:r>
          </w:p>
          <w:p w14:paraId="2A3AC6C6" w14:textId="77777777" w:rsidR="00403CB1" w:rsidRDefault="00403CB1" w:rsidP="00E3712D">
            <w:pPr>
              <w:pStyle w:val="Zkladntext"/>
              <w:spacing w:before="60" w:line="276" w:lineRule="auto"/>
              <w:jc w:val="center"/>
              <w:rPr>
                <w:b/>
                <w:i/>
                <w:sz w:val="20"/>
                <w:szCs w:val="20"/>
              </w:rPr>
            </w:pPr>
            <w:r>
              <w:rPr>
                <w:b/>
                <w:i/>
                <w:sz w:val="20"/>
                <w:szCs w:val="20"/>
              </w:rPr>
              <w:t>neplánované</w:t>
            </w:r>
          </w:p>
        </w:tc>
      </w:tr>
      <w:tr w:rsidR="00403CB1" w:rsidRPr="00602A95" w14:paraId="700B8DB5" w14:textId="77777777" w:rsidTr="00403CB1">
        <w:trPr>
          <w:jc w:val="center"/>
        </w:trPr>
        <w:tc>
          <w:tcPr>
            <w:tcW w:w="983" w:type="dxa"/>
            <w:tcBorders>
              <w:top w:val="single" w:sz="12" w:space="0" w:color="auto"/>
              <w:left w:val="single" w:sz="12" w:space="0" w:color="auto"/>
              <w:bottom w:val="single" w:sz="4" w:space="0" w:color="auto"/>
            </w:tcBorders>
            <w:hideMark/>
          </w:tcPr>
          <w:p w14:paraId="0AB1D7AA" w14:textId="2A572E82" w:rsidR="00403CB1" w:rsidRPr="00602A95" w:rsidRDefault="00403CB1" w:rsidP="00E3712D">
            <w:r>
              <w:t>1.</w:t>
            </w:r>
          </w:p>
        </w:tc>
        <w:tc>
          <w:tcPr>
            <w:tcW w:w="1399" w:type="dxa"/>
            <w:tcBorders>
              <w:top w:val="single" w:sz="12" w:space="0" w:color="auto"/>
              <w:bottom w:val="single" w:sz="4" w:space="0" w:color="auto"/>
            </w:tcBorders>
          </w:tcPr>
          <w:p w14:paraId="63AB3C18" w14:textId="36568D06" w:rsidR="00403CB1" w:rsidRPr="00602A95" w:rsidRDefault="004C0B7E" w:rsidP="007A23BB">
            <w:pPr>
              <w:jc w:val="center"/>
            </w:pPr>
            <w:r>
              <w:t>2</w:t>
            </w:r>
            <w:r w:rsidR="00403CB1">
              <w:t>xB</w:t>
            </w:r>
          </w:p>
        </w:tc>
        <w:tc>
          <w:tcPr>
            <w:tcW w:w="1719" w:type="dxa"/>
            <w:tcBorders>
              <w:top w:val="single" w:sz="12" w:space="0" w:color="auto"/>
              <w:bottom w:val="single" w:sz="4" w:space="0" w:color="auto"/>
            </w:tcBorders>
          </w:tcPr>
          <w:p w14:paraId="3B2D4C6C" w14:textId="1A65D35B" w:rsidR="00403CB1" w:rsidRPr="00602A95" w:rsidRDefault="004C0B7E" w:rsidP="007A23BB">
            <w:pPr>
              <w:jc w:val="center"/>
            </w:pPr>
            <w:r>
              <w:t>1xB</w:t>
            </w:r>
          </w:p>
        </w:tc>
        <w:tc>
          <w:tcPr>
            <w:tcW w:w="1559" w:type="dxa"/>
            <w:tcBorders>
              <w:top w:val="single" w:sz="12" w:space="0" w:color="auto"/>
              <w:bottom w:val="single" w:sz="4" w:space="0" w:color="auto"/>
            </w:tcBorders>
          </w:tcPr>
          <w:p w14:paraId="5E3C3F1E" w14:textId="77777777" w:rsidR="00403CB1" w:rsidRDefault="00403CB1" w:rsidP="007A23BB">
            <w:pPr>
              <w:jc w:val="center"/>
            </w:pPr>
          </w:p>
        </w:tc>
        <w:tc>
          <w:tcPr>
            <w:tcW w:w="1559" w:type="dxa"/>
            <w:tcBorders>
              <w:top w:val="single" w:sz="12" w:space="0" w:color="auto"/>
              <w:bottom w:val="single" w:sz="4" w:space="0" w:color="auto"/>
            </w:tcBorders>
          </w:tcPr>
          <w:p w14:paraId="53D98DB2" w14:textId="551E4D44" w:rsidR="00403CB1" w:rsidRPr="00602A95" w:rsidRDefault="00D30DA6" w:rsidP="007A23BB">
            <w:pPr>
              <w:jc w:val="center"/>
            </w:pPr>
            <w:r>
              <w:t>1</w:t>
            </w:r>
            <w:r w:rsidR="00403CB1">
              <w:t>xB</w:t>
            </w:r>
          </w:p>
        </w:tc>
        <w:tc>
          <w:tcPr>
            <w:tcW w:w="1843" w:type="dxa"/>
            <w:tcBorders>
              <w:top w:val="single" w:sz="12" w:space="0" w:color="auto"/>
              <w:bottom w:val="single" w:sz="4" w:space="0" w:color="auto"/>
            </w:tcBorders>
          </w:tcPr>
          <w:p w14:paraId="5C1DC3EC" w14:textId="5C8A3EC9" w:rsidR="00403CB1" w:rsidRPr="00602A95" w:rsidRDefault="00D30DA6" w:rsidP="007A23BB">
            <w:pPr>
              <w:jc w:val="center"/>
            </w:pPr>
            <w:r>
              <w:t>1xB</w:t>
            </w:r>
          </w:p>
        </w:tc>
        <w:tc>
          <w:tcPr>
            <w:tcW w:w="1276" w:type="dxa"/>
            <w:tcBorders>
              <w:top w:val="single" w:sz="12" w:space="0" w:color="auto"/>
              <w:bottom w:val="single" w:sz="4" w:space="0" w:color="auto"/>
              <w:right w:val="single" w:sz="12" w:space="0" w:color="auto"/>
            </w:tcBorders>
          </w:tcPr>
          <w:p w14:paraId="7CF221E7" w14:textId="759000EA" w:rsidR="00403CB1" w:rsidRPr="00602A95" w:rsidRDefault="00C36FC2" w:rsidP="007A23BB">
            <w:pPr>
              <w:jc w:val="center"/>
            </w:pPr>
            <w:r>
              <w:t>1xB</w:t>
            </w:r>
          </w:p>
        </w:tc>
      </w:tr>
      <w:tr w:rsidR="00403CB1" w:rsidRPr="00602A95" w14:paraId="1F7A9AE8" w14:textId="77777777" w:rsidTr="00403CB1">
        <w:trPr>
          <w:jc w:val="center"/>
        </w:trPr>
        <w:tc>
          <w:tcPr>
            <w:tcW w:w="983" w:type="dxa"/>
            <w:tcBorders>
              <w:top w:val="single" w:sz="4" w:space="0" w:color="auto"/>
              <w:left w:val="single" w:sz="12" w:space="0" w:color="auto"/>
              <w:bottom w:val="single" w:sz="4" w:space="0" w:color="auto"/>
            </w:tcBorders>
          </w:tcPr>
          <w:p w14:paraId="098C65F6" w14:textId="2F066629" w:rsidR="00403CB1" w:rsidRPr="00602A95" w:rsidRDefault="00403CB1" w:rsidP="00E3712D">
            <w:r>
              <w:t>2.</w:t>
            </w:r>
          </w:p>
        </w:tc>
        <w:tc>
          <w:tcPr>
            <w:tcW w:w="1399" w:type="dxa"/>
            <w:tcBorders>
              <w:top w:val="single" w:sz="4" w:space="0" w:color="auto"/>
              <w:bottom w:val="single" w:sz="4" w:space="0" w:color="auto"/>
            </w:tcBorders>
          </w:tcPr>
          <w:p w14:paraId="6A3052C6" w14:textId="309639B7" w:rsidR="00403CB1" w:rsidRPr="00602A95" w:rsidRDefault="006D49C6" w:rsidP="007A23BB">
            <w:pPr>
              <w:jc w:val="center"/>
            </w:pPr>
            <w:r>
              <w:t>3</w:t>
            </w:r>
            <w:r w:rsidR="00403CB1">
              <w:t>xB</w:t>
            </w:r>
          </w:p>
        </w:tc>
        <w:tc>
          <w:tcPr>
            <w:tcW w:w="1719" w:type="dxa"/>
            <w:tcBorders>
              <w:top w:val="single" w:sz="4" w:space="0" w:color="auto"/>
              <w:bottom w:val="single" w:sz="4" w:space="0" w:color="auto"/>
            </w:tcBorders>
          </w:tcPr>
          <w:p w14:paraId="5AE46FE9" w14:textId="254AE48D" w:rsidR="00403CB1" w:rsidRPr="00602A95" w:rsidRDefault="00403CB1" w:rsidP="007A23BB">
            <w:pPr>
              <w:jc w:val="center"/>
            </w:pPr>
          </w:p>
        </w:tc>
        <w:tc>
          <w:tcPr>
            <w:tcW w:w="1559" w:type="dxa"/>
            <w:tcBorders>
              <w:top w:val="single" w:sz="4" w:space="0" w:color="auto"/>
              <w:bottom w:val="single" w:sz="4" w:space="0" w:color="auto"/>
            </w:tcBorders>
          </w:tcPr>
          <w:p w14:paraId="006A0464" w14:textId="3D9E77E7" w:rsidR="00403CB1" w:rsidRDefault="00D77252" w:rsidP="007A23BB">
            <w:pPr>
              <w:jc w:val="center"/>
            </w:pPr>
            <w:r>
              <w:t>1xB</w:t>
            </w:r>
          </w:p>
        </w:tc>
        <w:tc>
          <w:tcPr>
            <w:tcW w:w="1559" w:type="dxa"/>
            <w:tcBorders>
              <w:top w:val="single" w:sz="4" w:space="0" w:color="auto"/>
              <w:bottom w:val="single" w:sz="4" w:space="0" w:color="auto"/>
            </w:tcBorders>
          </w:tcPr>
          <w:p w14:paraId="08A632C3" w14:textId="5947F5F4" w:rsidR="00403CB1" w:rsidRPr="00602A95" w:rsidRDefault="00A87AF1" w:rsidP="00975216">
            <w:pPr>
              <w:jc w:val="center"/>
            </w:pPr>
            <w:r>
              <w:t>3</w:t>
            </w:r>
            <w:r w:rsidR="00403CB1">
              <w:t>xB</w:t>
            </w:r>
          </w:p>
        </w:tc>
        <w:tc>
          <w:tcPr>
            <w:tcW w:w="1843" w:type="dxa"/>
            <w:tcBorders>
              <w:top w:val="single" w:sz="4" w:space="0" w:color="auto"/>
              <w:bottom w:val="single" w:sz="4" w:space="0" w:color="auto"/>
            </w:tcBorders>
          </w:tcPr>
          <w:p w14:paraId="6AF612A4" w14:textId="73EE9A98" w:rsidR="00403CB1" w:rsidRPr="00602A95" w:rsidRDefault="00D77252" w:rsidP="007A23BB">
            <w:pPr>
              <w:jc w:val="center"/>
            </w:pPr>
            <w:r>
              <w:t>1xB</w:t>
            </w:r>
          </w:p>
        </w:tc>
        <w:tc>
          <w:tcPr>
            <w:tcW w:w="1276" w:type="dxa"/>
            <w:tcBorders>
              <w:top w:val="single" w:sz="4" w:space="0" w:color="auto"/>
              <w:bottom w:val="single" w:sz="4" w:space="0" w:color="auto"/>
              <w:right w:val="single" w:sz="12" w:space="0" w:color="auto"/>
            </w:tcBorders>
          </w:tcPr>
          <w:p w14:paraId="7D36196E" w14:textId="53969A01" w:rsidR="00403CB1" w:rsidRPr="00602A95" w:rsidRDefault="00A405C7" w:rsidP="007A23BB">
            <w:pPr>
              <w:jc w:val="center"/>
            </w:pPr>
            <w:r>
              <w:t>2 x B</w:t>
            </w:r>
          </w:p>
        </w:tc>
      </w:tr>
      <w:tr w:rsidR="00403CB1" w14:paraId="72B2D19E" w14:textId="77777777" w:rsidTr="00403CB1">
        <w:trPr>
          <w:jc w:val="center"/>
        </w:trPr>
        <w:tc>
          <w:tcPr>
            <w:tcW w:w="983" w:type="dxa"/>
            <w:tcBorders>
              <w:top w:val="single" w:sz="4" w:space="0" w:color="auto"/>
              <w:left w:val="single" w:sz="12" w:space="0" w:color="auto"/>
              <w:bottom w:val="single" w:sz="12" w:space="0" w:color="auto"/>
            </w:tcBorders>
          </w:tcPr>
          <w:p w14:paraId="06483D16" w14:textId="0084EC14" w:rsidR="00403CB1" w:rsidRDefault="00403CB1" w:rsidP="00E3712D">
            <w:r>
              <w:t>3.</w:t>
            </w:r>
          </w:p>
        </w:tc>
        <w:tc>
          <w:tcPr>
            <w:tcW w:w="1399" w:type="dxa"/>
            <w:tcBorders>
              <w:top w:val="single" w:sz="4" w:space="0" w:color="auto"/>
              <w:bottom w:val="single" w:sz="12" w:space="0" w:color="auto"/>
            </w:tcBorders>
          </w:tcPr>
          <w:p w14:paraId="1C5C30DD" w14:textId="2E51DB6D" w:rsidR="00403CB1" w:rsidRDefault="00975216" w:rsidP="00975216">
            <w:pPr>
              <w:jc w:val="center"/>
            </w:pPr>
            <w:r>
              <w:t>2</w:t>
            </w:r>
            <w:r w:rsidR="00403CB1">
              <w:t>xB</w:t>
            </w:r>
          </w:p>
        </w:tc>
        <w:tc>
          <w:tcPr>
            <w:tcW w:w="1719" w:type="dxa"/>
            <w:tcBorders>
              <w:top w:val="single" w:sz="4" w:space="0" w:color="auto"/>
              <w:bottom w:val="single" w:sz="12" w:space="0" w:color="auto"/>
            </w:tcBorders>
          </w:tcPr>
          <w:p w14:paraId="17CB46C9" w14:textId="155BC0C3" w:rsidR="00403CB1" w:rsidRDefault="00403CB1" w:rsidP="007A23BB">
            <w:pPr>
              <w:jc w:val="center"/>
            </w:pPr>
          </w:p>
        </w:tc>
        <w:tc>
          <w:tcPr>
            <w:tcW w:w="1559" w:type="dxa"/>
            <w:tcBorders>
              <w:top w:val="single" w:sz="4" w:space="0" w:color="auto"/>
              <w:bottom w:val="single" w:sz="12" w:space="0" w:color="auto"/>
            </w:tcBorders>
          </w:tcPr>
          <w:p w14:paraId="245CC7E6" w14:textId="77777777" w:rsidR="00403CB1" w:rsidRDefault="00403CB1" w:rsidP="007A23BB">
            <w:pPr>
              <w:jc w:val="center"/>
            </w:pPr>
          </w:p>
        </w:tc>
        <w:tc>
          <w:tcPr>
            <w:tcW w:w="1559" w:type="dxa"/>
            <w:tcBorders>
              <w:top w:val="single" w:sz="4" w:space="0" w:color="auto"/>
              <w:bottom w:val="single" w:sz="12" w:space="0" w:color="auto"/>
            </w:tcBorders>
          </w:tcPr>
          <w:p w14:paraId="6C673ED8" w14:textId="09418CB9" w:rsidR="00403CB1" w:rsidRDefault="00944FC0" w:rsidP="00975216">
            <w:pPr>
              <w:jc w:val="center"/>
            </w:pPr>
            <w:r>
              <w:t>2</w:t>
            </w:r>
            <w:r w:rsidR="00403CB1">
              <w:t>xB</w:t>
            </w:r>
          </w:p>
        </w:tc>
        <w:tc>
          <w:tcPr>
            <w:tcW w:w="1843" w:type="dxa"/>
            <w:tcBorders>
              <w:top w:val="single" w:sz="4" w:space="0" w:color="auto"/>
              <w:bottom w:val="single" w:sz="12" w:space="0" w:color="auto"/>
            </w:tcBorders>
          </w:tcPr>
          <w:p w14:paraId="4FE2DCA7" w14:textId="1A0F6E02" w:rsidR="00403CB1" w:rsidRDefault="00456189" w:rsidP="007A23BB">
            <w:pPr>
              <w:jc w:val="center"/>
            </w:pPr>
            <w:r>
              <w:t>1xB</w:t>
            </w:r>
          </w:p>
        </w:tc>
        <w:tc>
          <w:tcPr>
            <w:tcW w:w="1276" w:type="dxa"/>
            <w:tcBorders>
              <w:top w:val="single" w:sz="4" w:space="0" w:color="auto"/>
              <w:bottom w:val="single" w:sz="12" w:space="0" w:color="auto"/>
              <w:right w:val="single" w:sz="12" w:space="0" w:color="auto"/>
            </w:tcBorders>
          </w:tcPr>
          <w:p w14:paraId="4D37D9FE" w14:textId="467CB023" w:rsidR="00403CB1" w:rsidRDefault="007144D6" w:rsidP="007A23BB">
            <w:pPr>
              <w:jc w:val="center"/>
            </w:pPr>
            <w:r>
              <w:t>1xB</w:t>
            </w:r>
          </w:p>
        </w:tc>
      </w:tr>
      <w:tr w:rsidR="00403CB1" w:rsidRPr="00B22CE2" w14:paraId="5399E8C6" w14:textId="77777777" w:rsidTr="00403CB1">
        <w:trPr>
          <w:jc w:val="center"/>
        </w:trPr>
        <w:tc>
          <w:tcPr>
            <w:tcW w:w="983" w:type="dxa"/>
            <w:tcBorders>
              <w:top w:val="single" w:sz="12" w:space="0" w:color="auto"/>
              <w:bottom w:val="single" w:sz="12" w:space="0" w:color="auto"/>
            </w:tcBorders>
          </w:tcPr>
          <w:p w14:paraId="51208D43" w14:textId="77777777" w:rsidR="00403CB1" w:rsidRPr="00B22CE2" w:rsidRDefault="00403CB1" w:rsidP="00E3712D">
            <w:pPr>
              <w:rPr>
                <w:b/>
              </w:rPr>
            </w:pPr>
            <w:r w:rsidRPr="00B22CE2">
              <w:rPr>
                <w:b/>
              </w:rPr>
              <w:t>Celkem</w:t>
            </w:r>
          </w:p>
        </w:tc>
        <w:tc>
          <w:tcPr>
            <w:tcW w:w="1399" w:type="dxa"/>
            <w:tcBorders>
              <w:top w:val="single" w:sz="12" w:space="0" w:color="auto"/>
              <w:bottom w:val="single" w:sz="12" w:space="0" w:color="auto"/>
            </w:tcBorders>
          </w:tcPr>
          <w:p w14:paraId="68D82EB6" w14:textId="0DE9DC04" w:rsidR="00403CB1" w:rsidRPr="00B22CE2" w:rsidRDefault="00CD721E" w:rsidP="00975216">
            <w:pPr>
              <w:jc w:val="center"/>
              <w:rPr>
                <w:b/>
              </w:rPr>
            </w:pPr>
            <w:r>
              <w:rPr>
                <w:b/>
              </w:rPr>
              <w:t>7</w:t>
            </w:r>
            <w:r w:rsidR="00403CB1">
              <w:rPr>
                <w:b/>
              </w:rPr>
              <w:t>xB</w:t>
            </w:r>
          </w:p>
        </w:tc>
        <w:tc>
          <w:tcPr>
            <w:tcW w:w="1719" w:type="dxa"/>
            <w:tcBorders>
              <w:top w:val="single" w:sz="12" w:space="0" w:color="auto"/>
              <w:bottom w:val="single" w:sz="12" w:space="0" w:color="auto"/>
            </w:tcBorders>
          </w:tcPr>
          <w:p w14:paraId="4884E11F" w14:textId="768C956B" w:rsidR="00403CB1" w:rsidRPr="00B22CE2" w:rsidRDefault="00527177" w:rsidP="007A23BB">
            <w:pPr>
              <w:jc w:val="center"/>
              <w:rPr>
                <w:b/>
              </w:rPr>
            </w:pPr>
            <w:r>
              <w:rPr>
                <w:b/>
              </w:rPr>
              <w:t>1xB</w:t>
            </w:r>
          </w:p>
        </w:tc>
        <w:tc>
          <w:tcPr>
            <w:tcW w:w="1559" w:type="dxa"/>
            <w:tcBorders>
              <w:top w:val="single" w:sz="12" w:space="0" w:color="auto"/>
              <w:bottom w:val="single" w:sz="12" w:space="0" w:color="auto"/>
            </w:tcBorders>
          </w:tcPr>
          <w:p w14:paraId="0449B50F" w14:textId="0AFE9DB6" w:rsidR="00403CB1" w:rsidRDefault="00D77252" w:rsidP="007A23BB">
            <w:pPr>
              <w:jc w:val="center"/>
              <w:rPr>
                <w:b/>
              </w:rPr>
            </w:pPr>
            <w:r>
              <w:rPr>
                <w:b/>
              </w:rPr>
              <w:t>1xB</w:t>
            </w:r>
          </w:p>
        </w:tc>
        <w:tc>
          <w:tcPr>
            <w:tcW w:w="1559" w:type="dxa"/>
            <w:tcBorders>
              <w:top w:val="single" w:sz="12" w:space="0" w:color="auto"/>
              <w:bottom w:val="single" w:sz="12" w:space="0" w:color="auto"/>
            </w:tcBorders>
          </w:tcPr>
          <w:p w14:paraId="2CBD3668" w14:textId="22DD9709" w:rsidR="00403CB1" w:rsidRPr="00B22CE2" w:rsidRDefault="00CD721E" w:rsidP="00F85288">
            <w:pPr>
              <w:jc w:val="center"/>
              <w:rPr>
                <w:b/>
              </w:rPr>
            </w:pPr>
            <w:r>
              <w:rPr>
                <w:b/>
              </w:rPr>
              <w:t>6</w:t>
            </w:r>
            <w:r w:rsidR="00403CB1">
              <w:rPr>
                <w:b/>
              </w:rPr>
              <w:t>xB</w:t>
            </w:r>
          </w:p>
        </w:tc>
        <w:tc>
          <w:tcPr>
            <w:tcW w:w="1843" w:type="dxa"/>
            <w:tcBorders>
              <w:top w:val="single" w:sz="12" w:space="0" w:color="auto"/>
              <w:bottom w:val="single" w:sz="12" w:space="0" w:color="auto"/>
            </w:tcBorders>
          </w:tcPr>
          <w:p w14:paraId="71DD0CF1" w14:textId="2B36C5DF" w:rsidR="00403CB1" w:rsidRPr="00B22CE2" w:rsidRDefault="00CD721E" w:rsidP="007A23BB">
            <w:pPr>
              <w:jc w:val="center"/>
              <w:rPr>
                <w:b/>
              </w:rPr>
            </w:pPr>
            <w:r>
              <w:rPr>
                <w:b/>
              </w:rPr>
              <w:t>3</w:t>
            </w:r>
            <w:r w:rsidR="00D77252">
              <w:rPr>
                <w:b/>
              </w:rPr>
              <w:t>xB</w:t>
            </w:r>
          </w:p>
        </w:tc>
        <w:tc>
          <w:tcPr>
            <w:tcW w:w="1276" w:type="dxa"/>
            <w:tcBorders>
              <w:top w:val="single" w:sz="12" w:space="0" w:color="auto"/>
              <w:bottom w:val="single" w:sz="12" w:space="0" w:color="auto"/>
            </w:tcBorders>
          </w:tcPr>
          <w:p w14:paraId="48467F99" w14:textId="31663F4A" w:rsidR="00403CB1" w:rsidRPr="00B22CE2" w:rsidRDefault="00CD721E" w:rsidP="007A23BB">
            <w:pPr>
              <w:jc w:val="center"/>
              <w:rPr>
                <w:b/>
              </w:rPr>
            </w:pPr>
            <w:r>
              <w:rPr>
                <w:b/>
              </w:rPr>
              <w:t>4 x B</w:t>
            </w:r>
          </w:p>
        </w:tc>
      </w:tr>
    </w:tbl>
    <w:p w14:paraId="466FE8FE" w14:textId="77777777" w:rsidR="00A81D8B" w:rsidRDefault="00A81D8B" w:rsidP="005621E4">
      <w:pPr>
        <w:spacing w:before="60" w:line="276" w:lineRule="auto"/>
        <w:ind w:left="426"/>
        <w:jc w:val="both"/>
        <w:rPr>
          <w:b/>
        </w:rPr>
      </w:pPr>
    </w:p>
    <w:p w14:paraId="2ED8A159" w14:textId="02CA9B74" w:rsidR="005A2287" w:rsidRPr="007B0BC9" w:rsidRDefault="005A2287" w:rsidP="005A2287">
      <w:pPr>
        <w:keepNext/>
        <w:spacing w:before="60" w:line="276" w:lineRule="auto"/>
        <w:ind w:left="425"/>
        <w:jc w:val="both"/>
        <w:rPr>
          <w:b/>
          <w:sz w:val="24"/>
          <w:szCs w:val="24"/>
          <w:u w:val="single"/>
        </w:rPr>
      </w:pPr>
      <w:r w:rsidRPr="005A2287">
        <w:rPr>
          <w:b/>
          <w:sz w:val="24"/>
          <w:szCs w:val="24"/>
          <w:u w:val="single"/>
        </w:rPr>
        <w:t xml:space="preserve">b) Jednotlivé neuplatněné </w:t>
      </w:r>
      <w:r>
        <w:rPr>
          <w:b/>
          <w:sz w:val="24"/>
          <w:szCs w:val="24"/>
          <w:u w:val="single"/>
        </w:rPr>
        <w:t>publikační</w:t>
      </w:r>
      <w:r w:rsidRPr="005A2287">
        <w:rPr>
          <w:b/>
          <w:sz w:val="24"/>
          <w:szCs w:val="24"/>
          <w:u w:val="single"/>
        </w:rPr>
        <w:t xml:space="preserve"> výsledky</w:t>
      </w:r>
    </w:p>
    <w:p w14:paraId="47B2B257" w14:textId="586A9F49" w:rsidR="005A2287" w:rsidRPr="005A2287" w:rsidRDefault="005A2287" w:rsidP="005A2287">
      <w:pPr>
        <w:spacing w:before="60" w:line="276" w:lineRule="auto"/>
        <w:ind w:left="425" w:firstLine="1"/>
        <w:jc w:val="both"/>
        <w:rPr>
          <w:sz w:val="24"/>
          <w:szCs w:val="24"/>
        </w:rPr>
      </w:pPr>
      <w:r w:rsidRPr="005A2287">
        <w:rPr>
          <w:sz w:val="24"/>
          <w:szCs w:val="24"/>
        </w:rPr>
        <w:t xml:space="preserve">Jednotlivé neuplatněné </w:t>
      </w:r>
      <w:r>
        <w:rPr>
          <w:sz w:val="24"/>
          <w:szCs w:val="24"/>
        </w:rPr>
        <w:t>publikační</w:t>
      </w:r>
      <w:r w:rsidRPr="005A2287">
        <w:rPr>
          <w:sz w:val="24"/>
          <w:szCs w:val="24"/>
        </w:rPr>
        <w:t xml:space="preserve"> výsledky</w:t>
      </w:r>
      <w:r>
        <w:rPr>
          <w:sz w:val="24"/>
          <w:szCs w:val="24"/>
        </w:rPr>
        <w:t xml:space="preserve"> jsou uvedeny v příloze 1b) Protokolu.</w:t>
      </w:r>
    </w:p>
    <w:p w14:paraId="2D7099BC" w14:textId="77777777" w:rsidR="005A2287" w:rsidRPr="00A81D8B" w:rsidRDefault="005A2287" w:rsidP="005A2287">
      <w:pPr>
        <w:spacing w:before="60" w:line="276" w:lineRule="auto"/>
        <w:ind w:left="425" w:firstLine="1"/>
        <w:jc w:val="both"/>
        <w:rPr>
          <w:sz w:val="24"/>
          <w:szCs w:val="24"/>
        </w:rPr>
      </w:pPr>
    </w:p>
    <w:p w14:paraId="5D3E5A1D" w14:textId="58E50FDE" w:rsidR="00B61BC9" w:rsidRDefault="0033161D" w:rsidP="0033161D">
      <w:pPr>
        <w:spacing w:before="60" w:line="276" w:lineRule="auto"/>
        <w:ind w:left="426" w:firstLine="1"/>
        <w:jc w:val="both"/>
      </w:pPr>
      <w:r w:rsidRPr="007B0BC9">
        <w:rPr>
          <w:b/>
          <w:sz w:val="24"/>
          <w:szCs w:val="24"/>
          <w:u w:val="single"/>
        </w:rPr>
        <w:t xml:space="preserve">c) </w:t>
      </w:r>
      <w:r w:rsidR="00B61BC9" w:rsidRPr="007B0BC9">
        <w:rPr>
          <w:b/>
          <w:sz w:val="24"/>
          <w:szCs w:val="24"/>
          <w:u w:val="single"/>
        </w:rPr>
        <w:t>Zhodnocení důvodů pro neuplatnění</w:t>
      </w:r>
      <w:r w:rsidR="005621E4" w:rsidRPr="007B0BC9">
        <w:rPr>
          <w:b/>
          <w:sz w:val="24"/>
          <w:szCs w:val="24"/>
          <w:u w:val="single"/>
        </w:rPr>
        <w:t xml:space="preserve"> jednotlivých výsledků</w:t>
      </w:r>
      <w:r w:rsidR="00B61BC9" w:rsidRPr="000025B4">
        <w:t xml:space="preserve"> podle přílohy č. 1 </w:t>
      </w:r>
      <w:r w:rsidR="005A2287">
        <w:t>P</w:t>
      </w:r>
      <w:r w:rsidR="00B61BC9" w:rsidRPr="000025B4">
        <w:t xml:space="preserve">rotokolu </w:t>
      </w:r>
      <w:r w:rsidR="005621E4">
        <w:t>včetně uvedení případné</w:t>
      </w:r>
      <w:r w:rsidR="00B61BC9" w:rsidRPr="000025B4">
        <w:t xml:space="preserve"> výhrady.</w:t>
      </w:r>
    </w:p>
    <w:tbl>
      <w:tblPr>
        <w:tblW w:w="8789"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789"/>
      </w:tblGrid>
      <w:tr w:rsidR="00B61BC9" w:rsidRPr="00533BBD" w14:paraId="6177F0B1" w14:textId="77777777" w:rsidTr="0033161D">
        <w:trPr>
          <w:trHeight w:val="426"/>
        </w:trPr>
        <w:tc>
          <w:tcPr>
            <w:tcW w:w="8789" w:type="dxa"/>
            <w:shd w:val="clear" w:color="auto" w:fill="DEEAF6" w:themeFill="accent1" w:themeFillTint="33"/>
          </w:tcPr>
          <w:p w14:paraId="3CA17689" w14:textId="6EED8572" w:rsidR="006474A3" w:rsidRDefault="006474A3" w:rsidP="00002B8C">
            <w:pPr>
              <w:pStyle w:val="Zkladntext"/>
              <w:spacing w:before="60" w:line="276" w:lineRule="auto"/>
              <w:jc w:val="both"/>
            </w:pPr>
            <w:r>
              <w:t>V r. 2023 mělo být uplatněno 1</w:t>
            </w:r>
            <w:r w:rsidR="00C37B10">
              <w:t>7</w:t>
            </w:r>
            <w:r>
              <w:t xml:space="preserve"> publikačních výsledků včetně výsledků neuplatněných v předchozích letech koncepce. Uplatněn</w:t>
            </w:r>
            <w:r w:rsidR="00B4707D">
              <w:t>y</w:t>
            </w:r>
            <w:r>
              <w:t xml:space="preserve"> byl</w:t>
            </w:r>
            <w:r w:rsidR="00B4707D">
              <w:t>y</w:t>
            </w:r>
            <w:r>
              <w:t xml:space="preserve"> </w:t>
            </w:r>
            <w:r w:rsidR="00B4707D">
              <w:t>2</w:t>
            </w:r>
            <w:r>
              <w:t xml:space="preserve"> výsledk</w:t>
            </w:r>
            <w:r w:rsidR="00EE5823">
              <w:t>y</w:t>
            </w:r>
            <w:r>
              <w:t xml:space="preserve">, neuplatněno zůstalo </w:t>
            </w:r>
            <w:r w:rsidR="00B4707D">
              <w:t>1</w:t>
            </w:r>
            <w:r w:rsidR="00C37B10">
              <w:t>5</w:t>
            </w:r>
            <w:r>
              <w:t xml:space="preserve"> výsledků, jejich neuplatnění VO v příl. č. 1 odůvodnila takto:</w:t>
            </w:r>
          </w:p>
          <w:p w14:paraId="5BFE12CE" w14:textId="37246885" w:rsidR="007C0404" w:rsidRDefault="007C0404" w:rsidP="00002B8C">
            <w:pPr>
              <w:pStyle w:val="Zkladntext"/>
              <w:numPr>
                <w:ilvl w:val="0"/>
                <w:numId w:val="16"/>
              </w:numPr>
              <w:spacing w:before="60" w:line="276" w:lineRule="auto"/>
              <w:jc w:val="both"/>
              <w:rPr>
                <w:i/>
                <w:iCs/>
              </w:rPr>
            </w:pPr>
            <w:r>
              <w:t>Karel Kolařík</w:t>
            </w:r>
            <w:r w:rsidR="00795C35">
              <w:t>:</w:t>
            </w:r>
            <w:r>
              <w:t xml:space="preserve"> </w:t>
            </w:r>
            <w:r w:rsidRPr="00795C35">
              <w:rPr>
                <w:i/>
                <w:iCs/>
              </w:rPr>
              <w:t>Pohyblivé regály</w:t>
            </w:r>
            <w:r w:rsidR="00555A5F">
              <w:rPr>
                <w:i/>
                <w:iCs/>
              </w:rPr>
              <w:t>.</w:t>
            </w:r>
            <w:r w:rsidRPr="00795C35">
              <w:rPr>
                <w:i/>
                <w:iCs/>
              </w:rPr>
              <w:t xml:space="preserve"> Fenomén osobní knihovny v</w:t>
            </w:r>
            <w:r w:rsidR="00795C35">
              <w:rPr>
                <w:i/>
                <w:iCs/>
              </w:rPr>
              <w:t> </w:t>
            </w:r>
            <w:r w:rsidRPr="00795C35">
              <w:rPr>
                <w:i/>
                <w:iCs/>
              </w:rPr>
              <w:t>literatuře</w:t>
            </w:r>
          </w:p>
          <w:p w14:paraId="36E151D6" w14:textId="4DB0B7B7" w:rsidR="00A83CB2" w:rsidRPr="00A83CB2" w:rsidRDefault="00795C35" w:rsidP="00002B8C">
            <w:pPr>
              <w:pStyle w:val="Zkladntext"/>
              <w:spacing w:before="60" w:line="276" w:lineRule="auto"/>
              <w:ind w:left="60"/>
              <w:jc w:val="both"/>
              <w:rPr>
                <w:bCs/>
              </w:rPr>
            </w:pPr>
            <w:r>
              <w:t xml:space="preserve">VO uvádí, že </w:t>
            </w:r>
            <w:r w:rsidR="00A83CB2" w:rsidRPr="00A83CB2">
              <w:t>„</w:t>
            </w:r>
            <w:r w:rsidR="00A83CB2" w:rsidRPr="00A83CB2">
              <w:rPr>
                <w:bCs/>
              </w:rPr>
              <w:t>Autor podcenil množství zkoumaného materiálu</w:t>
            </w:r>
            <w:r w:rsidR="00A83CB2">
              <w:rPr>
                <w:bCs/>
              </w:rPr>
              <w:t>, realizace svazku byla přesunut</w:t>
            </w:r>
            <w:r w:rsidR="00A83CB2" w:rsidRPr="00A83CB2">
              <w:rPr>
                <w:bCs/>
              </w:rPr>
              <w:t>a na rok 2025.“</w:t>
            </w:r>
            <w:r w:rsidR="00A83CB2">
              <w:rPr>
                <w:bCs/>
              </w:rPr>
              <w:t xml:space="preserve"> </w:t>
            </w:r>
          </w:p>
          <w:p w14:paraId="7D293540" w14:textId="77777777" w:rsidR="00CC3CBF" w:rsidRDefault="00CC3CBF" w:rsidP="00002B8C">
            <w:pPr>
              <w:pStyle w:val="Zkladntext"/>
              <w:spacing w:before="60" w:line="276" w:lineRule="auto"/>
              <w:ind w:left="60"/>
              <w:jc w:val="both"/>
            </w:pPr>
            <w:r>
              <w:t>Neuplatnění výsledku je bráno na vědomí s výhradou.</w:t>
            </w:r>
          </w:p>
          <w:p w14:paraId="0459BA50" w14:textId="77777777" w:rsidR="00A83CB2" w:rsidRDefault="00A83CB2" w:rsidP="00002B8C">
            <w:pPr>
              <w:pStyle w:val="Zkladntext"/>
              <w:spacing w:before="60" w:line="276" w:lineRule="auto"/>
              <w:ind w:left="60"/>
              <w:jc w:val="both"/>
            </w:pPr>
          </w:p>
          <w:p w14:paraId="7C71D664" w14:textId="7D0D5A9A" w:rsidR="007C0404" w:rsidRPr="00795C35" w:rsidRDefault="007C0404" w:rsidP="00002B8C">
            <w:pPr>
              <w:pStyle w:val="Zkladntext"/>
              <w:numPr>
                <w:ilvl w:val="0"/>
                <w:numId w:val="16"/>
              </w:numPr>
              <w:spacing w:before="60" w:line="276" w:lineRule="auto"/>
              <w:jc w:val="both"/>
            </w:pPr>
            <w:r>
              <w:t>Jan Kašpar, Kamil Boldan (eds</w:t>
            </w:r>
            <w:r w:rsidRPr="00795C35">
              <w:rPr>
                <w:i/>
                <w:iCs/>
              </w:rPr>
              <w:t>.)</w:t>
            </w:r>
            <w:r w:rsidR="00795C35" w:rsidRPr="00795C35">
              <w:rPr>
                <w:i/>
                <w:iCs/>
              </w:rPr>
              <w:t>:</w:t>
            </w:r>
            <w:r w:rsidRPr="00795C35">
              <w:rPr>
                <w:i/>
                <w:iCs/>
              </w:rPr>
              <w:t xml:space="preserve"> Sborník o knihovně cisterciáckého kláštera v</w:t>
            </w:r>
            <w:r w:rsidR="00795C35">
              <w:rPr>
                <w:i/>
                <w:iCs/>
              </w:rPr>
              <w:t> </w:t>
            </w:r>
            <w:r w:rsidRPr="00795C35">
              <w:rPr>
                <w:i/>
                <w:iCs/>
              </w:rPr>
              <w:t>Oseku</w:t>
            </w:r>
          </w:p>
          <w:p w14:paraId="60963998" w14:textId="350DE398" w:rsidR="00AD5B9F" w:rsidRDefault="009625F2" w:rsidP="00002B8C">
            <w:pPr>
              <w:pStyle w:val="Zkladntext"/>
              <w:spacing w:before="60" w:line="276" w:lineRule="auto"/>
              <w:ind w:left="60"/>
              <w:jc w:val="both"/>
              <w:rPr>
                <w:bCs/>
              </w:rPr>
            </w:pPr>
            <w:r>
              <w:t xml:space="preserve">VO uvádí, že </w:t>
            </w:r>
            <w:r w:rsidR="00AD5B9F">
              <w:t>„</w:t>
            </w:r>
            <w:r w:rsidR="00AD5B9F" w:rsidRPr="00AD5B9F">
              <w:rPr>
                <w:bCs/>
              </w:rPr>
              <w:t>Vinou dlouhodobých zdravotních potíží jednoho z editorů byla realizace publikace přesunuta na rok 2025.</w:t>
            </w:r>
            <w:r w:rsidR="00AD5B9F">
              <w:rPr>
                <w:bCs/>
              </w:rPr>
              <w:t>“</w:t>
            </w:r>
          </w:p>
          <w:p w14:paraId="70E101E0" w14:textId="277FF8F4" w:rsidR="00AD5B9F" w:rsidRPr="00AD5B9F" w:rsidRDefault="002C1569" w:rsidP="00002B8C">
            <w:pPr>
              <w:pStyle w:val="Zkladntext"/>
              <w:spacing w:before="60" w:line="276" w:lineRule="auto"/>
              <w:ind w:left="60"/>
              <w:jc w:val="both"/>
            </w:pPr>
            <w:r>
              <w:t>Neuplatnění výsled</w:t>
            </w:r>
            <w:r w:rsidR="00795400">
              <w:t>ku je bráno na vědomí</w:t>
            </w:r>
            <w:r>
              <w:t>.</w:t>
            </w:r>
          </w:p>
          <w:p w14:paraId="0821B5C7" w14:textId="77777777" w:rsidR="00AD5B9F" w:rsidRPr="00AD5B9F" w:rsidRDefault="00AD5B9F" w:rsidP="00002B8C">
            <w:pPr>
              <w:pStyle w:val="Zkladntext"/>
              <w:spacing w:before="60" w:line="276" w:lineRule="auto"/>
              <w:ind w:left="420"/>
              <w:jc w:val="both"/>
            </w:pPr>
          </w:p>
          <w:p w14:paraId="21E0F3E1" w14:textId="6AB9F556" w:rsidR="007C0404" w:rsidRPr="0014354E" w:rsidRDefault="007C0404" w:rsidP="00002B8C">
            <w:pPr>
              <w:pStyle w:val="Zkladntext"/>
              <w:numPr>
                <w:ilvl w:val="0"/>
                <w:numId w:val="16"/>
              </w:numPr>
              <w:spacing w:before="60" w:line="276" w:lineRule="auto"/>
              <w:jc w:val="both"/>
            </w:pPr>
            <w:r>
              <w:t>Zdeněk Freisleben</w:t>
            </w:r>
            <w:r w:rsidR="003D46B5">
              <w:t>,</w:t>
            </w:r>
            <w:r>
              <w:t xml:space="preserve"> Jakub Hauser, Vilma Hubáčková</w:t>
            </w:r>
            <w:r w:rsidR="00795C35">
              <w:t>:</w:t>
            </w:r>
            <w:r>
              <w:t xml:space="preserve"> </w:t>
            </w:r>
            <w:r w:rsidRPr="00795C35">
              <w:rPr>
                <w:i/>
                <w:iCs/>
              </w:rPr>
              <w:t>Karel</w:t>
            </w:r>
            <w:r w:rsidR="00561FE3">
              <w:rPr>
                <w:i/>
                <w:iCs/>
              </w:rPr>
              <w:t xml:space="preserve"> </w:t>
            </w:r>
            <w:r w:rsidRPr="00795C35">
              <w:rPr>
                <w:i/>
                <w:iCs/>
              </w:rPr>
              <w:t xml:space="preserve">Teige: </w:t>
            </w:r>
            <w:r w:rsidR="00795C35" w:rsidRPr="00795C35">
              <w:rPr>
                <w:i/>
                <w:iCs/>
              </w:rPr>
              <w:t>K</w:t>
            </w:r>
            <w:r w:rsidRPr="00795C35">
              <w:rPr>
                <w:i/>
                <w:iCs/>
              </w:rPr>
              <w:t>oláže</w:t>
            </w:r>
          </w:p>
          <w:p w14:paraId="63C13586" w14:textId="4ADE627D" w:rsidR="0014354E" w:rsidRDefault="009625F2" w:rsidP="00002B8C">
            <w:pPr>
              <w:pStyle w:val="Zkladntext"/>
              <w:spacing w:before="60" w:line="276" w:lineRule="auto"/>
              <w:ind w:left="60"/>
              <w:jc w:val="both"/>
              <w:rPr>
                <w:bCs/>
              </w:rPr>
            </w:pPr>
            <w:r>
              <w:t xml:space="preserve">VO uvádí, že </w:t>
            </w:r>
            <w:r w:rsidR="000946CE">
              <w:t>„</w:t>
            </w:r>
            <w:r w:rsidR="000946CE" w:rsidRPr="000946CE">
              <w:rPr>
                <w:bCs/>
              </w:rPr>
              <w:t>Vědecký katalog nebyl realizován vzhledem k tomu, že autorům nebyl přiznán grant NAKI, na nějž projekt navazoval.</w:t>
            </w:r>
            <w:r w:rsidR="000946CE">
              <w:rPr>
                <w:bCs/>
              </w:rPr>
              <w:t>“</w:t>
            </w:r>
          </w:p>
          <w:p w14:paraId="52B70EBA" w14:textId="77777777" w:rsidR="000946CE" w:rsidRPr="00AD5B9F" w:rsidRDefault="000946CE" w:rsidP="00002B8C">
            <w:pPr>
              <w:pStyle w:val="Zkladntext"/>
              <w:spacing w:before="60" w:line="276" w:lineRule="auto"/>
              <w:ind w:left="60"/>
              <w:jc w:val="both"/>
            </w:pPr>
            <w:r>
              <w:t>Neuplatnění výsledku je bráno na vědomí s výhradou.</w:t>
            </w:r>
          </w:p>
          <w:p w14:paraId="50752BE0" w14:textId="77777777" w:rsidR="000946CE" w:rsidRPr="000946CE" w:rsidRDefault="000946CE" w:rsidP="00002B8C">
            <w:pPr>
              <w:pStyle w:val="Zkladntext"/>
              <w:spacing w:before="60" w:line="276" w:lineRule="auto"/>
              <w:ind w:left="60"/>
              <w:jc w:val="both"/>
            </w:pPr>
          </w:p>
          <w:p w14:paraId="640EA5D5" w14:textId="76007047" w:rsidR="00795C35" w:rsidRPr="0014354E" w:rsidRDefault="00795C35" w:rsidP="00002B8C">
            <w:pPr>
              <w:pStyle w:val="Zkladntext"/>
              <w:numPr>
                <w:ilvl w:val="0"/>
                <w:numId w:val="16"/>
              </w:numPr>
              <w:spacing w:before="60" w:line="276" w:lineRule="auto"/>
              <w:jc w:val="both"/>
            </w:pPr>
            <w:r>
              <w:t xml:space="preserve">Jakub Wiendl a další (eds.): </w:t>
            </w:r>
            <w:r w:rsidRPr="00795C35">
              <w:rPr>
                <w:i/>
                <w:iCs/>
              </w:rPr>
              <w:t>Karel Teige: Korespondence</w:t>
            </w:r>
          </w:p>
          <w:p w14:paraId="2C405F5B" w14:textId="3AD4E01B" w:rsidR="00457010" w:rsidRPr="00457010" w:rsidRDefault="009625F2" w:rsidP="00002B8C">
            <w:pPr>
              <w:pStyle w:val="Zkladntext"/>
              <w:spacing w:before="60" w:line="276" w:lineRule="auto"/>
              <w:ind w:left="60"/>
              <w:jc w:val="both"/>
              <w:rPr>
                <w:bCs/>
              </w:rPr>
            </w:pPr>
            <w:r>
              <w:t>VO uvádí, že</w:t>
            </w:r>
            <w:r w:rsidR="0014354E">
              <w:t xml:space="preserve"> </w:t>
            </w:r>
            <w:r w:rsidR="00457010">
              <w:t>„</w:t>
            </w:r>
            <w:r w:rsidR="00457010" w:rsidRPr="00457010">
              <w:rPr>
                <w:bCs/>
              </w:rPr>
              <w:t>Publikace měla být připravena ve spolupráci s FF UK, která od projektu pro jeho velkou náročnost ustoupila.</w:t>
            </w:r>
            <w:r w:rsidR="00457010">
              <w:rPr>
                <w:bCs/>
              </w:rPr>
              <w:t>“</w:t>
            </w:r>
          </w:p>
          <w:p w14:paraId="0E3AB66B" w14:textId="77777777" w:rsidR="00457010" w:rsidRPr="00AD5B9F" w:rsidRDefault="00457010" w:rsidP="00002B8C">
            <w:pPr>
              <w:pStyle w:val="Zkladntext"/>
              <w:spacing w:before="60" w:line="276" w:lineRule="auto"/>
              <w:ind w:left="60"/>
              <w:jc w:val="both"/>
            </w:pPr>
            <w:r>
              <w:t>Neuplatnění výsledku je bráno na vědomí s výhradou.</w:t>
            </w:r>
          </w:p>
          <w:p w14:paraId="044EF57C" w14:textId="77777777" w:rsidR="00457010" w:rsidRDefault="00457010" w:rsidP="00002B8C">
            <w:pPr>
              <w:pStyle w:val="Zkladntext"/>
              <w:spacing w:before="60" w:line="276" w:lineRule="auto"/>
              <w:ind w:left="60"/>
              <w:jc w:val="both"/>
            </w:pPr>
          </w:p>
          <w:p w14:paraId="1D70510E" w14:textId="3C96E7FF" w:rsidR="00795C35" w:rsidRDefault="00795C35" w:rsidP="00002B8C">
            <w:pPr>
              <w:pStyle w:val="Zkladntext"/>
              <w:numPr>
                <w:ilvl w:val="0"/>
                <w:numId w:val="16"/>
              </w:numPr>
              <w:spacing w:before="60" w:line="276" w:lineRule="auto"/>
              <w:jc w:val="both"/>
              <w:rPr>
                <w:i/>
                <w:iCs/>
              </w:rPr>
            </w:pPr>
            <w:r>
              <w:t xml:space="preserve">Lucie Tučková (ed.): </w:t>
            </w:r>
            <w:r w:rsidRPr="00795C35">
              <w:rPr>
                <w:i/>
                <w:iCs/>
              </w:rPr>
              <w:t>Vladimír Boudník ve fondech PNP</w:t>
            </w:r>
          </w:p>
          <w:p w14:paraId="0B45E7BE" w14:textId="70A7CFCC" w:rsidR="00564F8B" w:rsidRPr="000D15DA" w:rsidRDefault="009625F2" w:rsidP="00002B8C">
            <w:pPr>
              <w:pStyle w:val="Zkladntext"/>
              <w:spacing w:before="60" w:line="276" w:lineRule="auto"/>
              <w:ind w:left="60"/>
              <w:jc w:val="both"/>
            </w:pPr>
            <w:r>
              <w:t xml:space="preserve">VO uvádí, že </w:t>
            </w:r>
            <w:r w:rsidR="000D15DA">
              <w:t>„</w:t>
            </w:r>
            <w:r w:rsidR="000D15DA" w:rsidRPr="000D15DA">
              <w:rPr>
                <w:bCs/>
              </w:rPr>
              <w:t>Editorka se stala vedoucí zámečku Petrkov a svou odbornou aktivitu nově zaměřuje na dílo Bohuslava Reynka</w:t>
            </w:r>
            <w:r w:rsidR="00564F8B" w:rsidRPr="000D15DA">
              <w:t>.</w:t>
            </w:r>
            <w:r w:rsidR="000D15DA">
              <w:t>“</w:t>
            </w:r>
          </w:p>
          <w:p w14:paraId="05E56FA9" w14:textId="77777777" w:rsidR="000D15DA" w:rsidRPr="00AD5B9F" w:rsidRDefault="000D15DA" w:rsidP="00002B8C">
            <w:pPr>
              <w:pStyle w:val="Zkladntext"/>
              <w:spacing w:before="60" w:line="276" w:lineRule="auto"/>
              <w:ind w:left="60"/>
              <w:jc w:val="both"/>
            </w:pPr>
            <w:r>
              <w:t>Neuplatnění výsledku je bráno na vědomí s výhradou.</w:t>
            </w:r>
          </w:p>
          <w:p w14:paraId="0FAFA11E" w14:textId="77777777" w:rsidR="00B61BC9" w:rsidRDefault="00B61BC9" w:rsidP="00002B8C">
            <w:pPr>
              <w:pStyle w:val="Zkladntext"/>
              <w:spacing w:before="60" w:line="276" w:lineRule="auto"/>
              <w:jc w:val="both"/>
            </w:pPr>
          </w:p>
          <w:p w14:paraId="1812C158" w14:textId="77777777" w:rsidR="00C154EC" w:rsidRPr="00002B8C" w:rsidRDefault="00C154EC" w:rsidP="00002B8C">
            <w:pPr>
              <w:pStyle w:val="Zkladntext"/>
              <w:numPr>
                <w:ilvl w:val="0"/>
                <w:numId w:val="16"/>
              </w:numPr>
              <w:spacing w:before="60" w:line="276" w:lineRule="auto"/>
              <w:jc w:val="both"/>
            </w:pPr>
            <w:r w:rsidRPr="00002B8C">
              <w:lastRenderedPageBreak/>
              <w:t>Lukáš Prokop</w:t>
            </w:r>
            <w:r w:rsidRPr="00002B8C">
              <w:rPr>
                <w:i/>
              </w:rPr>
              <w:t>: Pivo a soudruzi. Revolučně-milostná korespondence S. K. Neumanna s manželkou Boženou 1915–1918</w:t>
            </w:r>
          </w:p>
          <w:p w14:paraId="5D4A4CB6" w14:textId="7141CAFC" w:rsidR="005E368E" w:rsidRPr="00002B8C" w:rsidRDefault="005E368E" w:rsidP="00002B8C">
            <w:pPr>
              <w:pStyle w:val="Zkladntext"/>
              <w:spacing w:before="60" w:line="276" w:lineRule="auto"/>
              <w:ind w:left="60"/>
              <w:jc w:val="both"/>
            </w:pPr>
            <w:r w:rsidRPr="00002B8C">
              <w:t xml:space="preserve">Plánovaný neuplatněný výsledek nebyl uveden v tabulce 1 </w:t>
            </w:r>
            <w:r w:rsidR="00002B8C">
              <w:t>b</w:t>
            </w:r>
            <w:r w:rsidRPr="00002B8C">
              <w:t>, VO neuvedla důvod neuplatnění – výhrada.</w:t>
            </w:r>
          </w:p>
          <w:p w14:paraId="2DF94569" w14:textId="77777777" w:rsidR="005E368E" w:rsidRPr="00E961B0" w:rsidRDefault="005E368E" w:rsidP="00002B8C">
            <w:pPr>
              <w:spacing w:before="60" w:line="276" w:lineRule="auto"/>
              <w:rPr>
                <w:sz w:val="24"/>
                <w:szCs w:val="24"/>
                <w:shd w:val="clear" w:color="auto" w:fill="FFFFFF"/>
              </w:rPr>
            </w:pPr>
          </w:p>
          <w:p w14:paraId="25379DBF" w14:textId="436D46FD" w:rsidR="004C3DCC" w:rsidRPr="00E961B0" w:rsidRDefault="004C3DCC" w:rsidP="00002B8C">
            <w:pPr>
              <w:pStyle w:val="Zkladntext"/>
              <w:numPr>
                <w:ilvl w:val="0"/>
                <w:numId w:val="16"/>
              </w:numPr>
              <w:spacing w:before="60" w:line="276" w:lineRule="auto"/>
              <w:jc w:val="both"/>
            </w:pPr>
            <w:r w:rsidRPr="00002B8C">
              <w:t xml:space="preserve">Vilma Hubáčková, Alena Petruželková: </w:t>
            </w:r>
            <w:r w:rsidRPr="00002B8C">
              <w:rPr>
                <w:i/>
              </w:rPr>
              <w:t>Autorská kniha</w:t>
            </w:r>
            <w:r w:rsidRPr="00002B8C">
              <w:t> </w:t>
            </w:r>
          </w:p>
          <w:p w14:paraId="6D704C0C" w14:textId="49014CCA" w:rsidR="00A66F2D" w:rsidRPr="00002B8C" w:rsidRDefault="00A66F2D" w:rsidP="00002B8C">
            <w:pPr>
              <w:pStyle w:val="Zkladntext"/>
              <w:spacing w:before="60" w:line="276" w:lineRule="auto"/>
              <w:ind w:left="60"/>
              <w:jc w:val="both"/>
            </w:pPr>
            <w:r w:rsidRPr="00002B8C">
              <w:t>Plánovaný neuplatněný výsledek nebyl uveden v </w:t>
            </w:r>
            <w:r w:rsidR="00002B8C">
              <w:t>příloze 1</w:t>
            </w:r>
            <w:r w:rsidR="00002B8C" w:rsidRPr="00002B8C">
              <w:t>b</w:t>
            </w:r>
            <w:r w:rsidR="00002B8C">
              <w:t>)</w:t>
            </w:r>
            <w:r w:rsidR="006D7A44" w:rsidRPr="00002B8C">
              <w:t>.</w:t>
            </w:r>
          </w:p>
          <w:p w14:paraId="572A21B7" w14:textId="5B2EE624" w:rsidR="006D7A44" w:rsidRPr="00002B8C" w:rsidRDefault="006D7A44" w:rsidP="00002B8C">
            <w:pPr>
              <w:pStyle w:val="Zkladntext"/>
              <w:spacing w:before="60" w:line="276" w:lineRule="auto"/>
              <w:ind w:left="60"/>
              <w:jc w:val="both"/>
            </w:pPr>
            <w:r w:rsidRPr="00002B8C">
              <w:t>VO uvedla, že autorky pro velké pracovní vytížení p</w:t>
            </w:r>
            <w:r w:rsidR="001517EE" w:rsidRPr="00002B8C">
              <w:t xml:space="preserve">ři přípravě a zprovoznění stálé </w:t>
            </w:r>
            <w:r w:rsidRPr="00002B8C">
              <w:t>expozice odložily realizaci knihy na rok 2025, finanční prostředky z DKRVO nebyly čerpány</w:t>
            </w:r>
          </w:p>
          <w:p w14:paraId="4EA98ED2" w14:textId="38FEEC6B" w:rsidR="00A66F2D" w:rsidRPr="0060064E" w:rsidRDefault="0060064E" w:rsidP="00002B8C">
            <w:pPr>
              <w:spacing w:before="60" w:line="276" w:lineRule="auto"/>
              <w:rPr>
                <w:sz w:val="24"/>
                <w:szCs w:val="24"/>
              </w:rPr>
            </w:pPr>
            <w:r w:rsidRPr="0060064E">
              <w:rPr>
                <w:sz w:val="24"/>
                <w:szCs w:val="24"/>
              </w:rPr>
              <w:t>Neuplatnění výsledku je</w:t>
            </w:r>
            <w:r w:rsidR="00795400">
              <w:rPr>
                <w:sz w:val="24"/>
                <w:szCs w:val="24"/>
              </w:rPr>
              <w:t xml:space="preserve"> bráno na vědomí</w:t>
            </w:r>
            <w:r w:rsidRPr="0060064E">
              <w:rPr>
                <w:sz w:val="24"/>
                <w:szCs w:val="24"/>
              </w:rPr>
              <w:t>.</w:t>
            </w:r>
          </w:p>
          <w:p w14:paraId="59D8E009" w14:textId="77777777" w:rsidR="00A66F2D" w:rsidRPr="00002B8C" w:rsidRDefault="00A66F2D" w:rsidP="00002B8C">
            <w:pPr>
              <w:spacing w:before="60" w:line="276" w:lineRule="auto"/>
              <w:rPr>
                <w:sz w:val="24"/>
                <w:szCs w:val="24"/>
              </w:rPr>
            </w:pPr>
          </w:p>
          <w:p w14:paraId="09C8732E" w14:textId="52493E56" w:rsidR="004C3DCC" w:rsidRPr="00A66F2D" w:rsidRDefault="00727C18" w:rsidP="00002B8C">
            <w:pPr>
              <w:pStyle w:val="Zkladntext"/>
              <w:numPr>
                <w:ilvl w:val="0"/>
                <w:numId w:val="16"/>
              </w:numPr>
              <w:spacing w:before="60" w:line="276" w:lineRule="auto"/>
              <w:jc w:val="both"/>
            </w:pPr>
            <w:r w:rsidRPr="00002B8C">
              <w:t xml:space="preserve">Zdeněk Freisleben: </w:t>
            </w:r>
            <w:r w:rsidRPr="00002B8C">
              <w:rPr>
                <w:i/>
              </w:rPr>
              <w:t>Prostor knihy</w:t>
            </w:r>
            <w:r w:rsidR="001819F5" w:rsidRPr="00002B8C">
              <w:t xml:space="preserve"> </w:t>
            </w:r>
          </w:p>
          <w:p w14:paraId="20971CA9" w14:textId="00B55C49" w:rsidR="00A66F2D" w:rsidRPr="00002B8C" w:rsidRDefault="00A66F2D" w:rsidP="00002B8C">
            <w:pPr>
              <w:pStyle w:val="Zkladntext"/>
              <w:spacing w:before="60" w:line="276" w:lineRule="auto"/>
              <w:ind w:left="60"/>
              <w:jc w:val="both"/>
            </w:pPr>
            <w:r w:rsidRPr="00002B8C">
              <w:t>Plánovaný neuplatněný výsledek nebyl uveden v </w:t>
            </w:r>
            <w:r w:rsidR="00002B8C">
              <w:t>příloze 1</w:t>
            </w:r>
            <w:r w:rsidR="00002B8C" w:rsidRPr="00002B8C">
              <w:t>b</w:t>
            </w:r>
            <w:r w:rsidR="00002B8C">
              <w:t>)</w:t>
            </w:r>
            <w:r w:rsidR="001517EE" w:rsidRPr="00002B8C">
              <w:t>.</w:t>
            </w:r>
          </w:p>
          <w:p w14:paraId="7CDFF40D" w14:textId="77777777" w:rsidR="001517EE" w:rsidRPr="00002B8C" w:rsidRDefault="001517EE" w:rsidP="00002B8C">
            <w:pPr>
              <w:pStyle w:val="Zkladntext"/>
              <w:spacing w:before="60" w:line="276" w:lineRule="auto"/>
              <w:ind w:left="60"/>
              <w:jc w:val="both"/>
            </w:pPr>
            <w:r w:rsidRPr="00002B8C">
              <w:t>VO neuvedla důvod neuplatnění – výhrada.</w:t>
            </w:r>
          </w:p>
          <w:p w14:paraId="5DE14AC9" w14:textId="77777777" w:rsidR="00A66F2D" w:rsidRPr="005E368E" w:rsidRDefault="00A66F2D" w:rsidP="00002B8C">
            <w:pPr>
              <w:pStyle w:val="Odstavecseseznamem"/>
              <w:spacing w:before="60" w:line="276" w:lineRule="auto"/>
              <w:ind w:left="15"/>
              <w:rPr>
                <w:sz w:val="24"/>
                <w:szCs w:val="24"/>
              </w:rPr>
            </w:pPr>
          </w:p>
          <w:p w14:paraId="05AB0505" w14:textId="77777777" w:rsidR="00C154EC" w:rsidRPr="00002B8C" w:rsidRDefault="003336ED" w:rsidP="00002B8C">
            <w:pPr>
              <w:pStyle w:val="Odstavecseseznamem"/>
              <w:numPr>
                <w:ilvl w:val="0"/>
                <w:numId w:val="16"/>
              </w:numPr>
              <w:spacing w:before="60" w:line="276" w:lineRule="auto"/>
              <w:rPr>
                <w:sz w:val="24"/>
                <w:szCs w:val="24"/>
              </w:rPr>
            </w:pPr>
            <w:r w:rsidRPr="00184FA2">
              <w:rPr>
                <w:bCs/>
                <w:color w:val="000000"/>
                <w:sz w:val="24"/>
                <w:szCs w:val="24"/>
              </w:rPr>
              <w:t xml:space="preserve">Bronislava Kuzica </w:t>
            </w:r>
            <w:r w:rsidRPr="00002B8C">
              <w:rPr>
                <w:sz w:val="24"/>
                <w:szCs w:val="24"/>
              </w:rPr>
              <w:t xml:space="preserve">Rokytová </w:t>
            </w:r>
            <w:r w:rsidRPr="00002B8C">
              <w:rPr>
                <w:i/>
                <w:sz w:val="24"/>
                <w:szCs w:val="24"/>
              </w:rPr>
              <w:t>Ilustrace dětské knihy</w:t>
            </w:r>
            <w:r w:rsidRPr="00002B8C">
              <w:rPr>
                <w:sz w:val="24"/>
                <w:szCs w:val="24"/>
              </w:rPr>
              <w:t> (r. 2023) - v</w:t>
            </w:r>
            <w:r w:rsidR="003B72E7" w:rsidRPr="00002B8C">
              <w:rPr>
                <w:sz w:val="24"/>
                <w:szCs w:val="24"/>
              </w:rPr>
              <w:t xml:space="preserve">ědecký katalog </w:t>
            </w:r>
          </w:p>
          <w:p w14:paraId="0CEC3D41" w14:textId="0483283F" w:rsidR="003336ED" w:rsidRDefault="003336ED" w:rsidP="00002B8C">
            <w:pPr>
              <w:spacing w:before="60" w:line="276" w:lineRule="auto"/>
              <w:jc w:val="both"/>
              <w:rPr>
                <w:bCs/>
                <w:color w:val="000000"/>
                <w:sz w:val="24"/>
                <w:szCs w:val="24"/>
              </w:rPr>
            </w:pPr>
            <w:r>
              <w:rPr>
                <w:sz w:val="24"/>
                <w:szCs w:val="24"/>
              </w:rPr>
              <w:t xml:space="preserve">Příjemce uvedl, že </w:t>
            </w:r>
            <w:r w:rsidRPr="00A07535">
              <w:rPr>
                <w:bCs/>
                <w:color w:val="000000"/>
                <w:sz w:val="24"/>
                <w:szCs w:val="24"/>
              </w:rPr>
              <w:t xml:space="preserve">autorka </w:t>
            </w:r>
            <w:r>
              <w:rPr>
                <w:bCs/>
                <w:color w:val="000000"/>
                <w:sz w:val="24"/>
                <w:szCs w:val="24"/>
              </w:rPr>
              <w:t>na výstavu</w:t>
            </w:r>
            <w:r w:rsidRPr="00A07535">
              <w:rPr>
                <w:bCs/>
                <w:color w:val="000000"/>
                <w:sz w:val="24"/>
                <w:szCs w:val="24"/>
              </w:rPr>
              <w:t xml:space="preserve"> získala v roce 2021 grant GA ČR (21-03670S), finanční prostředky z DKRVO nebyly čerpány</w:t>
            </w:r>
            <w:r>
              <w:rPr>
                <w:bCs/>
                <w:color w:val="000000"/>
                <w:sz w:val="24"/>
                <w:szCs w:val="24"/>
              </w:rPr>
              <w:t>.</w:t>
            </w:r>
          </w:p>
          <w:p w14:paraId="5DF68F13" w14:textId="0BF07F74" w:rsidR="003336ED" w:rsidRPr="00002B8C" w:rsidRDefault="003336ED" w:rsidP="00002B8C">
            <w:pPr>
              <w:spacing w:before="60" w:line="276" w:lineRule="auto"/>
              <w:jc w:val="both"/>
              <w:rPr>
                <w:sz w:val="24"/>
                <w:szCs w:val="24"/>
              </w:rPr>
            </w:pPr>
            <w:r>
              <w:rPr>
                <w:bCs/>
                <w:color w:val="000000"/>
                <w:sz w:val="24"/>
                <w:szCs w:val="24"/>
              </w:rPr>
              <w:t xml:space="preserve">Plánovaný neuplatněný výsledek nebyl uveden </w:t>
            </w:r>
            <w:r w:rsidRPr="00002B8C">
              <w:rPr>
                <w:bCs/>
                <w:color w:val="000000"/>
                <w:sz w:val="24"/>
                <w:szCs w:val="24"/>
              </w:rPr>
              <w:t>v </w:t>
            </w:r>
            <w:r w:rsidR="00002B8C" w:rsidRPr="00002B8C">
              <w:rPr>
                <w:sz w:val="24"/>
                <w:szCs w:val="24"/>
              </w:rPr>
              <w:t>příloze 1b)</w:t>
            </w:r>
            <w:r w:rsidRPr="00002B8C">
              <w:rPr>
                <w:bCs/>
                <w:color w:val="000000"/>
                <w:sz w:val="24"/>
                <w:szCs w:val="24"/>
              </w:rPr>
              <w:t>.</w:t>
            </w:r>
          </w:p>
          <w:p w14:paraId="146969C8" w14:textId="07A97AAA" w:rsidR="003336ED" w:rsidRPr="00002B8C" w:rsidRDefault="003336ED" w:rsidP="00002B8C">
            <w:pPr>
              <w:pStyle w:val="Zkladntext"/>
              <w:spacing w:before="60" w:line="276" w:lineRule="auto"/>
              <w:jc w:val="both"/>
            </w:pPr>
            <w:r w:rsidRPr="00002B8C">
              <w:t>Neuplatnění výsled</w:t>
            </w:r>
            <w:r w:rsidR="00795400" w:rsidRPr="00002B8C">
              <w:t>ku je bráno na vědomí</w:t>
            </w:r>
            <w:r w:rsidR="00002B8C" w:rsidRPr="00002B8C">
              <w:t xml:space="preserve"> s výhradou</w:t>
            </w:r>
            <w:r w:rsidRPr="00002B8C">
              <w:t>.</w:t>
            </w:r>
          </w:p>
          <w:p w14:paraId="2B0BD388" w14:textId="77777777" w:rsidR="00F8378E" w:rsidRDefault="00F8378E" w:rsidP="00002B8C">
            <w:pPr>
              <w:pStyle w:val="Zkladntext"/>
              <w:spacing w:before="60" w:line="276" w:lineRule="auto"/>
              <w:jc w:val="both"/>
            </w:pPr>
          </w:p>
          <w:p w14:paraId="1DCC0853" w14:textId="6F91FEF2" w:rsidR="00F8378E" w:rsidRPr="006E0AC1" w:rsidRDefault="006E0AC1" w:rsidP="00002B8C">
            <w:pPr>
              <w:pStyle w:val="Zkladntext"/>
              <w:spacing w:before="60" w:line="276" w:lineRule="auto"/>
              <w:jc w:val="both"/>
            </w:pPr>
            <w:r w:rsidRPr="006E0AC1">
              <w:t xml:space="preserve">Jako </w:t>
            </w:r>
            <w:r w:rsidR="00002B8C">
              <w:t>„</w:t>
            </w:r>
            <w:r w:rsidRPr="006E0AC1">
              <w:t>náhrada</w:t>
            </w:r>
            <w:r w:rsidR="00002B8C">
              <w:t>“</w:t>
            </w:r>
            <w:r w:rsidRPr="006E0AC1">
              <w:t xml:space="preserve"> neuplatněných publikačních výsledků byly uplatněny</w:t>
            </w:r>
            <w:r w:rsidR="004A13F2">
              <w:t xml:space="preserve"> 4 x B</w:t>
            </w:r>
            <w:r w:rsidRPr="006E0AC1">
              <w:t>:</w:t>
            </w:r>
          </w:p>
          <w:p w14:paraId="2B374769" w14:textId="77777777" w:rsidR="006E0AC1" w:rsidRPr="00002B8C" w:rsidRDefault="004A13F2" w:rsidP="00002B8C">
            <w:pPr>
              <w:spacing w:before="60" w:line="276" w:lineRule="auto"/>
              <w:jc w:val="both"/>
              <w:rPr>
                <w:sz w:val="24"/>
                <w:szCs w:val="24"/>
              </w:rPr>
            </w:pPr>
            <w:r w:rsidRPr="00002B8C">
              <w:rPr>
                <w:sz w:val="24"/>
                <w:szCs w:val="24"/>
              </w:rPr>
              <w:t xml:space="preserve">František Dryje, Šimon Vikstrøm Svěrák, Ladislav Šerý (eds.): </w:t>
            </w:r>
            <w:r w:rsidRPr="00002B8C">
              <w:rPr>
                <w:i/>
                <w:sz w:val="24"/>
                <w:szCs w:val="24"/>
              </w:rPr>
              <w:t>Hádky v kompasu. Surrealistické ankety 1951-1986</w:t>
            </w:r>
          </w:p>
          <w:p w14:paraId="203891AB" w14:textId="77777777" w:rsidR="004A13F2" w:rsidRPr="00002B8C" w:rsidRDefault="004A13F2" w:rsidP="00002B8C">
            <w:pPr>
              <w:spacing w:before="60" w:line="276" w:lineRule="auto"/>
              <w:jc w:val="both"/>
              <w:rPr>
                <w:sz w:val="24"/>
                <w:szCs w:val="24"/>
              </w:rPr>
            </w:pPr>
            <w:r w:rsidRPr="00002B8C">
              <w:rPr>
                <w:sz w:val="24"/>
                <w:szCs w:val="24"/>
              </w:rPr>
              <w:t xml:space="preserve">Vědecký katalog </w:t>
            </w:r>
            <w:r w:rsidRPr="00002B8C">
              <w:rPr>
                <w:i/>
                <w:sz w:val="24"/>
                <w:szCs w:val="24"/>
              </w:rPr>
              <w:t>Protisvěty Ladislava Fukse</w:t>
            </w:r>
          </w:p>
          <w:p w14:paraId="104F459E" w14:textId="77777777" w:rsidR="004A13F2" w:rsidRPr="00002B8C" w:rsidRDefault="004A13F2" w:rsidP="00002B8C">
            <w:pPr>
              <w:spacing w:before="60" w:line="276" w:lineRule="auto"/>
              <w:jc w:val="both"/>
              <w:rPr>
                <w:sz w:val="24"/>
                <w:szCs w:val="24"/>
              </w:rPr>
            </w:pPr>
            <w:r w:rsidRPr="00002B8C">
              <w:rPr>
                <w:sz w:val="24"/>
                <w:szCs w:val="24"/>
              </w:rPr>
              <w:t xml:space="preserve">Tomáš Vlček: </w:t>
            </w:r>
            <w:r w:rsidRPr="00002B8C">
              <w:rPr>
                <w:i/>
                <w:sz w:val="24"/>
                <w:szCs w:val="24"/>
              </w:rPr>
              <w:t>Vojtěch Preissig</w:t>
            </w:r>
          </w:p>
          <w:p w14:paraId="3C13DFA7" w14:textId="460F8371" w:rsidR="004A13F2" w:rsidRPr="00F8378E" w:rsidRDefault="004A13F2" w:rsidP="00002B8C">
            <w:pPr>
              <w:pStyle w:val="Zkladntext"/>
              <w:spacing w:before="60" w:line="276" w:lineRule="auto"/>
              <w:jc w:val="both"/>
              <w:rPr>
                <w:color w:val="FF0000"/>
              </w:rPr>
            </w:pPr>
            <w:r w:rsidRPr="004A13F2">
              <w:rPr>
                <w:color w:val="000000"/>
              </w:rPr>
              <w:t xml:space="preserve">Hana Klínková (ed.): </w:t>
            </w:r>
            <w:r w:rsidRPr="004A13F2">
              <w:rPr>
                <w:i/>
                <w:iCs/>
                <w:color w:val="000000"/>
              </w:rPr>
              <w:t>Josef Váchal: Christian Heinrich Spiess</w:t>
            </w:r>
          </w:p>
        </w:tc>
      </w:tr>
    </w:tbl>
    <w:p w14:paraId="5159AD23" w14:textId="77777777" w:rsidR="00B61BC9" w:rsidRDefault="00B61BC9" w:rsidP="00B61BC9">
      <w:pPr>
        <w:spacing w:before="60" w:line="276" w:lineRule="auto"/>
        <w:ind w:left="425" w:hanging="426"/>
        <w:jc w:val="both"/>
        <w:rPr>
          <w:sz w:val="24"/>
          <w:szCs w:val="24"/>
        </w:rPr>
      </w:pPr>
    </w:p>
    <w:p w14:paraId="057ECC87" w14:textId="00171031" w:rsidR="00916F1E" w:rsidRPr="00EF04EC" w:rsidRDefault="00EF04EC" w:rsidP="00EF04EC">
      <w:pPr>
        <w:keepNext/>
        <w:overflowPunct w:val="0"/>
        <w:autoSpaceDE w:val="0"/>
        <w:autoSpaceDN w:val="0"/>
        <w:adjustRightInd w:val="0"/>
        <w:spacing w:before="60" w:line="288" w:lineRule="auto"/>
        <w:ind w:left="284" w:hanging="294"/>
        <w:contextualSpacing/>
        <w:textAlignment w:val="baseline"/>
        <w:rPr>
          <w:b/>
          <w:sz w:val="26"/>
          <w:szCs w:val="26"/>
          <w:u w:val="single"/>
        </w:rPr>
      </w:pPr>
      <w:r>
        <w:rPr>
          <w:b/>
          <w:sz w:val="26"/>
          <w:szCs w:val="26"/>
          <w:u w:val="single"/>
        </w:rPr>
        <w:t>4.</w:t>
      </w:r>
      <w:r>
        <w:rPr>
          <w:b/>
          <w:sz w:val="26"/>
          <w:szCs w:val="26"/>
          <w:u w:val="single"/>
        </w:rPr>
        <w:tab/>
      </w:r>
      <w:r w:rsidR="00916F1E" w:rsidRPr="00EF04EC">
        <w:rPr>
          <w:b/>
          <w:sz w:val="26"/>
          <w:szCs w:val="26"/>
          <w:u w:val="single"/>
        </w:rPr>
        <w:t>Usnesení RMKPV</w:t>
      </w:r>
    </w:p>
    <w:p w14:paraId="6C791827" w14:textId="0FD4EA91" w:rsidR="00916F1E" w:rsidRDefault="009140AB" w:rsidP="009140AB">
      <w:pPr>
        <w:keepNext/>
        <w:spacing w:before="60" w:line="276" w:lineRule="auto"/>
        <w:ind w:left="426" w:hanging="426"/>
        <w:jc w:val="both"/>
        <w:rPr>
          <w:b/>
          <w:sz w:val="24"/>
          <w:szCs w:val="24"/>
        </w:rPr>
      </w:pPr>
      <w:r>
        <w:rPr>
          <w:b/>
          <w:sz w:val="24"/>
          <w:szCs w:val="24"/>
        </w:rPr>
        <w:t>4.</w:t>
      </w:r>
      <w:r w:rsidR="00EF04EC">
        <w:rPr>
          <w:b/>
          <w:sz w:val="24"/>
          <w:szCs w:val="24"/>
        </w:rPr>
        <w:t>1</w:t>
      </w:r>
      <w:r w:rsidR="00EF04EC">
        <w:rPr>
          <w:b/>
          <w:sz w:val="24"/>
          <w:szCs w:val="24"/>
        </w:rPr>
        <w:tab/>
      </w:r>
      <w:r w:rsidR="00916F1E" w:rsidRPr="00F30086">
        <w:rPr>
          <w:b/>
          <w:sz w:val="24"/>
          <w:szCs w:val="24"/>
        </w:rPr>
        <w:t xml:space="preserve">RMKPV na základě provedeného odborného </w:t>
      </w:r>
      <w:r w:rsidR="00916F1E">
        <w:rPr>
          <w:b/>
          <w:sz w:val="24"/>
          <w:szCs w:val="24"/>
        </w:rPr>
        <w:t>zhodnocení</w:t>
      </w:r>
      <w:r w:rsidR="00916F1E" w:rsidRPr="00F30086">
        <w:rPr>
          <w:b/>
          <w:sz w:val="24"/>
          <w:szCs w:val="24"/>
        </w:rPr>
        <w:t xml:space="preserve"> Průběžné zprávy o plnění dlouhodobé koncepce rozvoje výzkumné organizace na léta 2019 až 2023 </w:t>
      </w:r>
      <w:r w:rsidR="00916F1E" w:rsidRPr="008E5417">
        <w:rPr>
          <w:b/>
          <w:sz w:val="24"/>
          <w:szCs w:val="24"/>
        </w:rPr>
        <w:t>za rok 202</w:t>
      </w:r>
      <w:r w:rsidR="00916F1E">
        <w:rPr>
          <w:b/>
          <w:sz w:val="24"/>
          <w:szCs w:val="24"/>
        </w:rPr>
        <w:t>3</w:t>
      </w:r>
      <w:r w:rsidR="00916F1E" w:rsidRPr="008E5417">
        <w:rPr>
          <w:b/>
          <w:sz w:val="24"/>
          <w:szCs w:val="24"/>
        </w:rPr>
        <w:t xml:space="preserve"> a jejího projednání schvaluje</w:t>
      </w:r>
      <w:r w:rsidR="00E12C44" w:rsidRPr="00EF04EC">
        <w:rPr>
          <w:sz w:val="26"/>
          <w:szCs w:val="26"/>
          <w:vertAlign w:val="superscript"/>
        </w:rPr>
        <w:footnoteReference w:id="2"/>
      </w:r>
      <w:r w:rsidR="00916F1E" w:rsidRPr="008E5417">
        <w:rPr>
          <w:b/>
          <w:sz w:val="24"/>
          <w:szCs w:val="24"/>
        </w:rPr>
        <w:t xml:space="preserve"> plnění koncepce </w:t>
      </w:r>
      <w:r w:rsidR="00916F1E">
        <w:rPr>
          <w:b/>
          <w:sz w:val="24"/>
          <w:szCs w:val="24"/>
        </w:rPr>
        <w:t xml:space="preserve">za rok 2023 </w:t>
      </w:r>
      <w:r w:rsidR="00916F1E" w:rsidRPr="008E5417">
        <w:rPr>
          <w:b/>
          <w:sz w:val="24"/>
          <w:szCs w:val="24"/>
        </w:rPr>
        <w:t>a hodnotí ho stupněm</w:t>
      </w:r>
      <w:r w:rsidR="00EF04EC" w:rsidRPr="00E12C44">
        <w:rPr>
          <w:rStyle w:val="Znakapoznpodarou"/>
          <w:sz w:val="24"/>
          <w:szCs w:val="24"/>
        </w:rPr>
        <w:footnoteReference w:id="3"/>
      </w:r>
      <w:r w:rsidR="0001252B">
        <w:rPr>
          <w:b/>
          <w:sz w:val="24"/>
          <w:szCs w:val="24"/>
        </w:rPr>
        <w:t>:</w:t>
      </w:r>
    </w:p>
    <w:tbl>
      <w:tblPr>
        <w:tblW w:w="8997"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2"/>
        <w:gridCol w:w="8205"/>
      </w:tblGrid>
      <w:tr w:rsidR="0001252B" w:rsidRPr="0001252B" w14:paraId="7E2C10A7" w14:textId="77777777" w:rsidTr="009140AB">
        <w:trPr>
          <w:gridAfter w:val="1"/>
          <w:wAfter w:w="8205" w:type="dxa"/>
          <w:trHeight w:val="426"/>
        </w:trPr>
        <w:tc>
          <w:tcPr>
            <w:tcW w:w="792"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A8CFF54" w14:textId="534EA95C" w:rsidR="0001252B" w:rsidRPr="00E93620" w:rsidRDefault="00062AE6" w:rsidP="0001252B">
            <w:pPr>
              <w:pStyle w:val="Zkladntext"/>
              <w:spacing w:before="60" w:line="276" w:lineRule="auto"/>
              <w:jc w:val="center"/>
              <w:rPr>
                <w:b/>
                <w:sz w:val="28"/>
                <w:szCs w:val="28"/>
              </w:rPr>
            </w:pPr>
            <w:r>
              <w:rPr>
                <w:b/>
                <w:sz w:val="28"/>
                <w:szCs w:val="28"/>
              </w:rPr>
              <w:t>D</w:t>
            </w:r>
          </w:p>
        </w:tc>
      </w:tr>
      <w:tr w:rsidR="00916F1E" w:rsidRPr="00F51386" w14:paraId="7F8458FE" w14:textId="77777777" w:rsidTr="009140AB">
        <w:trPr>
          <w:trHeight w:val="426"/>
        </w:trPr>
        <w:tc>
          <w:tcPr>
            <w:tcW w:w="8997"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EC4867" w14:textId="77777777" w:rsidR="00916F1E" w:rsidRDefault="00916F1E" w:rsidP="00E3712D">
            <w:pPr>
              <w:pStyle w:val="Zkladntext"/>
              <w:spacing w:before="60" w:line="276" w:lineRule="auto"/>
              <w:ind w:left="241" w:hanging="241"/>
              <w:jc w:val="both"/>
              <w:rPr>
                <w:b/>
                <w:u w:val="single"/>
              </w:rPr>
            </w:pPr>
            <w:r w:rsidRPr="000A2EBE">
              <w:rPr>
                <w:b/>
                <w:u w:val="single"/>
              </w:rPr>
              <w:t>Odůvodnění</w:t>
            </w:r>
          </w:p>
          <w:p w14:paraId="561C6AB1" w14:textId="6CAA85E4" w:rsidR="00A05FB0" w:rsidRPr="00002B8C" w:rsidRDefault="00A05FB0" w:rsidP="00A05FB0">
            <w:pPr>
              <w:pStyle w:val="Zkladntext"/>
              <w:keepNext/>
              <w:spacing w:before="60" w:line="276" w:lineRule="auto"/>
              <w:jc w:val="both"/>
              <w:rPr>
                <w:b/>
                <w:bCs/>
                <w:iCs/>
              </w:rPr>
            </w:pPr>
            <w:r w:rsidRPr="00002B8C">
              <w:rPr>
                <w:b/>
                <w:bCs/>
              </w:rPr>
              <w:t xml:space="preserve">Ze </w:t>
            </w:r>
            <w:r w:rsidR="00CF13A8" w:rsidRPr="00002B8C">
              <w:rPr>
                <w:b/>
                <w:bCs/>
              </w:rPr>
              <w:t>3</w:t>
            </w:r>
            <w:r w:rsidRPr="00002B8C">
              <w:rPr>
                <w:b/>
                <w:bCs/>
              </w:rPr>
              <w:t xml:space="preserve"> </w:t>
            </w:r>
            <w:r w:rsidR="004C3E04" w:rsidRPr="00002B8C">
              <w:rPr>
                <w:b/>
                <w:bCs/>
              </w:rPr>
              <w:t>plánovaných aplikovaných</w:t>
            </w:r>
            <w:r w:rsidRPr="00002B8C">
              <w:rPr>
                <w:b/>
                <w:bCs/>
              </w:rPr>
              <w:t xml:space="preserve"> výsledků </w:t>
            </w:r>
            <w:r w:rsidR="00085867" w:rsidRPr="00002B8C">
              <w:rPr>
                <w:b/>
                <w:bCs/>
              </w:rPr>
              <w:t>včetně výsledků z předchozího období</w:t>
            </w:r>
            <w:r w:rsidR="009F5D5A" w:rsidRPr="00002B8C">
              <w:rPr>
                <w:b/>
                <w:bCs/>
              </w:rPr>
              <w:t xml:space="preserve"> </w:t>
            </w:r>
            <w:r w:rsidR="00DB1C33" w:rsidRPr="00002B8C">
              <w:rPr>
                <w:b/>
                <w:bCs/>
              </w:rPr>
              <w:t>ne</w:t>
            </w:r>
            <w:r w:rsidRPr="00002B8C">
              <w:rPr>
                <w:b/>
                <w:bCs/>
              </w:rPr>
              <w:t xml:space="preserve">byl uplatněn </w:t>
            </w:r>
            <w:r w:rsidR="00DB1C33" w:rsidRPr="00002B8C">
              <w:rPr>
                <w:b/>
                <w:bCs/>
              </w:rPr>
              <w:t>žádný</w:t>
            </w:r>
            <w:r w:rsidR="00A54461" w:rsidRPr="00002B8C">
              <w:rPr>
                <w:b/>
                <w:bCs/>
              </w:rPr>
              <w:t>;</w:t>
            </w:r>
            <w:r w:rsidR="00082E1E" w:rsidRPr="00002B8C">
              <w:rPr>
                <w:b/>
                <w:bCs/>
              </w:rPr>
              <w:t xml:space="preserve"> </w:t>
            </w:r>
            <w:r w:rsidR="00564F8B" w:rsidRPr="00002B8C">
              <w:rPr>
                <w:b/>
                <w:bCs/>
              </w:rPr>
              <w:t>z</w:t>
            </w:r>
            <w:r w:rsidR="00007B60">
              <w:rPr>
                <w:b/>
                <w:bCs/>
              </w:rPr>
              <w:t>e</w:t>
            </w:r>
            <w:r w:rsidR="002E23BA" w:rsidRPr="00002B8C">
              <w:rPr>
                <w:b/>
                <w:bCs/>
              </w:rPr>
              <w:t> </w:t>
            </w:r>
            <w:r w:rsidR="00CF13A8" w:rsidRPr="00002B8C">
              <w:rPr>
                <w:b/>
                <w:bCs/>
              </w:rPr>
              <w:t>1</w:t>
            </w:r>
            <w:r w:rsidR="0004312D" w:rsidRPr="00002B8C">
              <w:rPr>
                <w:b/>
                <w:bCs/>
              </w:rPr>
              <w:t>7</w:t>
            </w:r>
            <w:r w:rsidR="002E23BA" w:rsidRPr="00002B8C">
              <w:rPr>
                <w:b/>
                <w:bCs/>
              </w:rPr>
              <w:t xml:space="preserve"> </w:t>
            </w:r>
            <w:r w:rsidRPr="00002B8C">
              <w:rPr>
                <w:b/>
                <w:bCs/>
              </w:rPr>
              <w:t xml:space="preserve">publikačních výsledků </w:t>
            </w:r>
            <w:r w:rsidR="005A51C0" w:rsidRPr="00002B8C">
              <w:rPr>
                <w:b/>
                <w:bCs/>
              </w:rPr>
              <w:t xml:space="preserve">včetně výsledků z předchozího období </w:t>
            </w:r>
            <w:r w:rsidR="00DB1C33" w:rsidRPr="00002B8C">
              <w:rPr>
                <w:b/>
                <w:bCs/>
              </w:rPr>
              <w:lastRenderedPageBreak/>
              <w:t>byl</w:t>
            </w:r>
            <w:r w:rsidR="003B7535" w:rsidRPr="00002B8C">
              <w:rPr>
                <w:b/>
                <w:bCs/>
              </w:rPr>
              <w:t>y</w:t>
            </w:r>
            <w:r w:rsidR="00DB1C33" w:rsidRPr="00002B8C">
              <w:rPr>
                <w:b/>
                <w:bCs/>
              </w:rPr>
              <w:t xml:space="preserve"> uplatněny</w:t>
            </w:r>
            <w:r w:rsidRPr="00002B8C">
              <w:rPr>
                <w:b/>
                <w:bCs/>
              </w:rPr>
              <w:t xml:space="preserve"> </w:t>
            </w:r>
            <w:r w:rsidR="00DB1C33" w:rsidRPr="00002B8C">
              <w:rPr>
                <w:b/>
                <w:bCs/>
              </w:rPr>
              <w:t>2</w:t>
            </w:r>
            <w:r w:rsidR="00085867" w:rsidRPr="00002B8C">
              <w:rPr>
                <w:b/>
                <w:bCs/>
              </w:rPr>
              <w:t>, neuplatněno zůstalo</w:t>
            </w:r>
            <w:r w:rsidR="00D1164F" w:rsidRPr="00002B8C">
              <w:rPr>
                <w:b/>
                <w:bCs/>
              </w:rPr>
              <w:t xml:space="preserve"> </w:t>
            </w:r>
            <w:r w:rsidR="00DB1C33" w:rsidRPr="00002B8C">
              <w:rPr>
                <w:b/>
                <w:bCs/>
              </w:rPr>
              <w:t>1</w:t>
            </w:r>
            <w:r w:rsidR="0004312D" w:rsidRPr="00002B8C">
              <w:rPr>
                <w:b/>
                <w:bCs/>
              </w:rPr>
              <w:t>5</w:t>
            </w:r>
            <w:r w:rsidR="00007B60">
              <w:rPr>
                <w:b/>
                <w:bCs/>
              </w:rPr>
              <w:t xml:space="preserve"> výsledků</w:t>
            </w:r>
            <w:r w:rsidR="00082E1E" w:rsidRPr="00002B8C">
              <w:rPr>
                <w:b/>
                <w:bCs/>
                <w:iCs/>
              </w:rPr>
              <w:t>.</w:t>
            </w:r>
            <w:r w:rsidR="00497FBD" w:rsidRPr="00002B8C">
              <w:rPr>
                <w:b/>
                <w:bCs/>
                <w:iCs/>
              </w:rPr>
              <w:t xml:space="preserve"> VO se pouze část z nich snažila nahradit jinými výsledky v daných oblastech výzkumu</w:t>
            </w:r>
            <w:r w:rsidR="00007B60">
              <w:rPr>
                <w:b/>
                <w:bCs/>
                <w:iCs/>
              </w:rPr>
              <w:t xml:space="preserve"> a to většinou bez relevantního odůvodnění</w:t>
            </w:r>
            <w:r w:rsidR="00007B60">
              <w:rPr>
                <w:b/>
              </w:rPr>
              <w:t>,</w:t>
            </w:r>
            <w:r w:rsidR="00007B60" w:rsidRPr="00373BAA">
              <w:rPr>
                <w:b/>
              </w:rPr>
              <w:t xml:space="preserve"> </w:t>
            </w:r>
            <w:r w:rsidR="00007B60">
              <w:rPr>
                <w:b/>
              </w:rPr>
              <w:t xml:space="preserve">proč nebyly splněny plánované výsledky, a </w:t>
            </w:r>
            <w:r w:rsidR="00007B60" w:rsidRPr="00373BAA">
              <w:rPr>
                <w:b/>
              </w:rPr>
              <w:t>přínos</w:t>
            </w:r>
            <w:r w:rsidR="00007B60">
              <w:rPr>
                <w:b/>
              </w:rPr>
              <w:t>u</w:t>
            </w:r>
            <w:r w:rsidR="00007B60" w:rsidRPr="00373BAA">
              <w:rPr>
                <w:b/>
              </w:rPr>
              <w:t xml:space="preserve"> </w:t>
            </w:r>
            <w:r w:rsidR="00007B60">
              <w:rPr>
                <w:b/>
              </w:rPr>
              <w:t>neplánovaných výsledků</w:t>
            </w:r>
            <w:r w:rsidR="00007B60" w:rsidRPr="00373BAA">
              <w:rPr>
                <w:b/>
              </w:rPr>
              <w:t xml:space="preserve"> k plnění cílů koncepce.</w:t>
            </w:r>
          </w:p>
          <w:p w14:paraId="0A7A87FC" w14:textId="5BDF51BE" w:rsidR="001F0471" w:rsidRPr="00002B8C" w:rsidRDefault="001F0471" w:rsidP="00A05FB0">
            <w:pPr>
              <w:pStyle w:val="Zkladntext"/>
              <w:keepNext/>
              <w:spacing w:before="60" w:line="276" w:lineRule="auto"/>
              <w:jc w:val="both"/>
              <w:rPr>
                <w:b/>
                <w:bCs/>
                <w:iCs/>
              </w:rPr>
            </w:pPr>
            <w:r w:rsidRPr="00002B8C">
              <w:rPr>
                <w:b/>
                <w:bCs/>
                <w:color w:val="000000"/>
              </w:rPr>
              <w:t>Schválená koncepce byla v PNP v roce 202</w:t>
            </w:r>
            <w:r w:rsidR="00DD22A6" w:rsidRPr="00002B8C">
              <w:rPr>
                <w:b/>
                <w:bCs/>
                <w:color w:val="000000"/>
              </w:rPr>
              <w:t>3</w:t>
            </w:r>
            <w:r w:rsidRPr="00002B8C">
              <w:rPr>
                <w:b/>
                <w:bCs/>
                <w:color w:val="000000"/>
              </w:rPr>
              <w:t xml:space="preserve"> </w:t>
            </w:r>
            <w:r w:rsidR="00EE1C7D" w:rsidRPr="00002B8C">
              <w:rPr>
                <w:b/>
                <w:bCs/>
                <w:color w:val="000000"/>
              </w:rPr>
              <w:t xml:space="preserve">po odborné stránce </w:t>
            </w:r>
            <w:r w:rsidRPr="00002B8C">
              <w:rPr>
                <w:b/>
                <w:bCs/>
                <w:color w:val="000000"/>
              </w:rPr>
              <w:t xml:space="preserve">plněna částečně, nebyly splněny plánované výstupy v publikační </w:t>
            </w:r>
            <w:r w:rsidR="00BA0C3B" w:rsidRPr="00002B8C">
              <w:rPr>
                <w:b/>
                <w:bCs/>
                <w:color w:val="000000"/>
              </w:rPr>
              <w:t>ani</w:t>
            </w:r>
            <w:r w:rsidRPr="00002B8C">
              <w:rPr>
                <w:b/>
                <w:bCs/>
                <w:color w:val="000000"/>
              </w:rPr>
              <w:t xml:space="preserve"> výstavní činnosti.</w:t>
            </w:r>
          </w:p>
          <w:p w14:paraId="7DE4D16E" w14:textId="7D86CC85" w:rsidR="00916F1E" w:rsidRPr="00002B8C" w:rsidRDefault="00E93620" w:rsidP="00E93620">
            <w:pPr>
              <w:pStyle w:val="Zkladntext"/>
              <w:keepNext/>
              <w:spacing w:before="60" w:line="276" w:lineRule="auto"/>
              <w:jc w:val="both"/>
              <w:rPr>
                <w:b/>
                <w:bCs/>
                <w:iCs/>
              </w:rPr>
            </w:pPr>
            <w:r w:rsidRPr="00002B8C">
              <w:rPr>
                <w:b/>
                <w:bCs/>
                <w:iCs/>
              </w:rPr>
              <w:t>P</w:t>
            </w:r>
            <w:r w:rsidR="00A05FB0" w:rsidRPr="00002B8C">
              <w:rPr>
                <w:b/>
                <w:bCs/>
                <w:iCs/>
              </w:rPr>
              <w:t xml:space="preserve">lnění </w:t>
            </w:r>
            <w:r w:rsidR="00136EC5" w:rsidRPr="00002B8C">
              <w:rPr>
                <w:b/>
                <w:bCs/>
                <w:iCs/>
              </w:rPr>
              <w:t xml:space="preserve">dílčích a kontrolovatelných cílů koncepce </w:t>
            </w:r>
            <w:r w:rsidR="007B7BCF" w:rsidRPr="00002B8C">
              <w:rPr>
                <w:b/>
                <w:bCs/>
                <w:iCs/>
              </w:rPr>
              <w:t>je vzhledem k</w:t>
            </w:r>
            <w:r w:rsidR="00A05FB0" w:rsidRPr="00002B8C">
              <w:rPr>
                <w:b/>
                <w:bCs/>
                <w:iCs/>
              </w:rPr>
              <w:t xml:space="preserve"> </w:t>
            </w:r>
            <w:r w:rsidRPr="00002B8C">
              <w:rPr>
                <w:b/>
                <w:bCs/>
                <w:iCs/>
              </w:rPr>
              <w:t xml:space="preserve">výše </w:t>
            </w:r>
            <w:r w:rsidR="00A05FB0" w:rsidRPr="00002B8C">
              <w:rPr>
                <w:b/>
                <w:bCs/>
                <w:iCs/>
              </w:rPr>
              <w:t>uveden</w:t>
            </w:r>
            <w:r w:rsidR="007B7BCF" w:rsidRPr="00002B8C">
              <w:rPr>
                <w:b/>
                <w:bCs/>
                <w:iCs/>
              </w:rPr>
              <w:t>ým</w:t>
            </w:r>
            <w:r w:rsidR="00A05FB0" w:rsidRPr="00002B8C">
              <w:rPr>
                <w:b/>
                <w:bCs/>
                <w:iCs/>
              </w:rPr>
              <w:t xml:space="preserve"> výhrad</w:t>
            </w:r>
            <w:r w:rsidR="007B7BCF" w:rsidRPr="00002B8C">
              <w:rPr>
                <w:b/>
                <w:bCs/>
                <w:iCs/>
              </w:rPr>
              <w:t>ám</w:t>
            </w:r>
            <w:r w:rsidR="00A05FB0" w:rsidRPr="00002B8C">
              <w:rPr>
                <w:b/>
                <w:bCs/>
                <w:iCs/>
              </w:rPr>
              <w:t xml:space="preserve"> </w:t>
            </w:r>
            <w:r w:rsidRPr="00002B8C">
              <w:rPr>
                <w:b/>
                <w:bCs/>
                <w:iCs/>
              </w:rPr>
              <w:t>souhrnně</w:t>
            </w:r>
            <w:r w:rsidR="00136EC5" w:rsidRPr="00002B8C">
              <w:rPr>
                <w:b/>
                <w:bCs/>
                <w:iCs/>
              </w:rPr>
              <w:t xml:space="preserve"> </w:t>
            </w:r>
            <w:r w:rsidR="00A05FB0" w:rsidRPr="00002B8C">
              <w:rPr>
                <w:b/>
                <w:bCs/>
                <w:iCs/>
              </w:rPr>
              <w:t>hodnocen</w:t>
            </w:r>
            <w:r w:rsidR="007B7BCF" w:rsidRPr="00002B8C">
              <w:rPr>
                <w:b/>
                <w:bCs/>
                <w:iCs/>
              </w:rPr>
              <w:t>o</w:t>
            </w:r>
            <w:r w:rsidR="00A05FB0" w:rsidRPr="00002B8C">
              <w:rPr>
                <w:b/>
                <w:bCs/>
                <w:iCs/>
              </w:rPr>
              <w:t xml:space="preserve"> jako </w:t>
            </w:r>
            <w:r w:rsidR="009E5A0A" w:rsidRPr="00002B8C">
              <w:rPr>
                <w:b/>
                <w:bCs/>
                <w:iCs/>
              </w:rPr>
              <w:t>pod</w:t>
            </w:r>
            <w:r w:rsidR="00A05FB0" w:rsidRPr="00002B8C">
              <w:rPr>
                <w:b/>
                <w:bCs/>
                <w:iCs/>
              </w:rPr>
              <w:t xml:space="preserve">průměrné. </w:t>
            </w:r>
            <w:r w:rsidR="00C95291" w:rsidRPr="00002B8C">
              <w:rPr>
                <w:b/>
                <w:bCs/>
                <w:iCs/>
              </w:rPr>
              <w:t xml:space="preserve">Výhradu z předchozího hodnocení ohledně neplnění výstupů v publikační činnosti se VO nepodařilo </w:t>
            </w:r>
            <w:r w:rsidR="009400C8" w:rsidRPr="00002B8C">
              <w:rPr>
                <w:b/>
                <w:bCs/>
                <w:iCs/>
              </w:rPr>
              <w:t>odstranit.</w:t>
            </w:r>
          </w:p>
          <w:p w14:paraId="23DD654F" w14:textId="1484922A" w:rsidR="00E93620" w:rsidRPr="00437AC0" w:rsidRDefault="00E93620" w:rsidP="00FC31E1">
            <w:pPr>
              <w:pStyle w:val="Zkladntext"/>
              <w:keepNext/>
              <w:spacing w:before="60" w:line="276" w:lineRule="auto"/>
              <w:jc w:val="both"/>
              <w:rPr>
                <w:b/>
              </w:rPr>
            </w:pPr>
            <w:r w:rsidRPr="00002B8C">
              <w:rPr>
                <w:b/>
                <w:bCs/>
                <w:iCs/>
              </w:rPr>
              <w:t xml:space="preserve">Celkově je plnění koncepce za r. 2023 hodnoceno jako </w:t>
            </w:r>
            <w:r w:rsidR="00FC31E1" w:rsidRPr="00002B8C">
              <w:rPr>
                <w:b/>
                <w:bCs/>
                <w:iCs/>
              </w:rPr>
              <w:t>pod</w:t>
            </w:r>
            <w:r w:rsidR="00BD595A" w:rsidRPr="00002B8C">
              <w:rPr>
                <w:b/>
                <w:bCs/>
                <w:iCs/>
              </w:rPr>
              <w:t>průměrné</w:t>
            </w:r>
            <w:r w:rsidRPr="00002B8C">
              <w:rPr>
                <w:b/>
                <w:bCs/>
                <w:iCs/>
              </w:rPr>
              <w:t xml:space="preserve"> stupněm </w:t>
            </w:r>
            <w:r w:rsidR="00FC31E1" w:rsidRPr="00002B8C">
              <w:rPr>
                <w:b/>
                <w:bCs/>
                <w:iCs/>
              </w:rPr>
              <w:t>D</w:t>
            </w:r>
            <w:r w:rsidRPr="00002B8C">
              <w:rPr>
                <w:b/>
                <w:bCs/>
                <w:iCs/>
              </w:rPr>
              <w:t>.</w:t>
            </w:r>
          </w:p>
        </w:tc>
      </w:tr>
    </w:tbl>
    <w:p w14:paraId="5B73644F" w14:textId="77777777" w:rsidR="00612A2D" w:rsidRDefault="00612A2D" w:rsidP="00612A2D">
      <w:pPr>
        <w:spacing w:before="60" w:line="276" w:lineRule="auto"/>
        <w:rPr>
          <w:sz w:val="24"/>
          <w:szCs w:val="24"/>
        </w:rPr>
      </w:pPr>
    </w:p>
    <w:p w14:paraId="17169EAF" w14:textId="2D63AC92" w:rsidR="00EF04EC" w:rsidRPr="009140AB" w:rsidRDefault="009140AB" w:rsidP="009140AB">
      <w:pPr>
        <w:keepNext/>
        <w:spacing w:before="60" w:line="276" w:lineRule="auto"/>
        <w:ind w:left="426" w:hanging="426"/>
        <w:jc w:val="both"/>
        <w:rPr>
          <w:b/>
          <w:sz w:val="24"/>
          <w:szCs w:val="24"/>
        </w:rPr>
      </w:pPr>
      <w:r>
        <w:rPr>
          <w:b/>
          <w:sz w:val="24"/>
          <w:szCs w:val="24"/>
        </w:rPr>
        <w:t>4.</w:t>
      </w:r>
      <w:r w:rsidR="00EF04EC" w:rsidRPr="009140AB">
        <w:rPr>
          <w:b/>
          <w:sz w:val="24"/>
          <w:szCs w:val="24"/>
        </w:rPr>
        <w:t>2</w:t>
      </w:r>
      <w:r w:rsidR="00EF04EC" w:rsidRPr="009140AB">
        <w:rPr>
          <w:b/>
          <w:sz w:val="24"/>
          <w:szCs w:val="24"/>
        </w:rPr>
        <w:tab/>
        <w:t>Schválené uplatněné výsledky za rok 2023</w:t>
      </w:r>
    </w:p>
    <w:p w14:paraId="59D24CE8" w14:textId="6E70C0DC" w:rsidR="00EF04EC" w:rsidRPr="00F51386" w:rsidRDefault="00EF04EC" w:rsidP="00EF04EC">
      <w:pPr>
        <w:keepNext/>
        <w:autoSpaceDE w:val="0"/>
        <w:autoSpaceDN w:val="0"/>
        <w:adjustRightInd w:val="0"/>
        <w:spacing w:before="60" w:line="276" w:lineRule="auto"/>
        <w:ind w:left="357"/>
        <w:jc w:val="both"/>
        <w:rPr>
          <w:sz w:val="24"/>
          <w:szCs w:val="24"/>
        </w:rPr>
      </w:pPr>
      <w:r w:rsidRPr="008E5417">
        <w:rPr>
          <w:b/>
          <w:sz w:val="24"/>
          <w:szCs w:val="24"/>
          <w:u w:val="single"/>
        </w:rPr>
        <w:t>RMKPV schvaluje jako uplatněné ty výsledky koncepce za rok 202</w:t>
      </w:r>
      <w:r>
        <w:rPr>
          <w:b/>
          <w:sz w:val="24"/>
          <w:szCs w:val="24"/>
          <w:u w:val="single"/>
        </w:rPr>
        <w:t>3</w:t>
      </w:r>
      <w:r w:rsidRPr="008E5417">
        <w:rPr>
          <w:sz w:val="24"/>
          <w:szCs w:val="24"/>
        </w:rPr>
        <w:t xml:space="preserve">, které jsou uvedeny v příloze č. 1a, jenž je nedílnou součástí tohoto </w:t>
      </w:r>
      <w:r w:rsidR="005A2287">
        <w:rPr>
          <w:sz w:val="24"/>
          <w:szCs w:val="24"/>
        </w:rPr>
        <w:t>P</w:t>
      </w:r>
      <w:r w:rsidRPr="008E5417">
        <w:rPr>
          <w:sz w:val="24"/>
          <w:szCs w:val="24"/>
        </w:rPr>
        <w:t>rotokolu (s výjimkou</w:t>
      </w:r>
      <w:r>
        <w:rPr>
          <w:sz w:val="24"/>
          <w:szCs w:val="24"/>
        </w:rPr>
        <w:t xml:space="preserve"> těch, které nebyly schváleny a které jsou barevně zvýrazněny), a doporučuje jejich předání </w:t>
      </w:r>
      <w:r w:rsidRPr="00426DF9">
        <w:rPr>
          <w:sz w:val="24"/>
          <w:szCs w:val="24"/>
        </w:rPr>
        <w:t>do IS VaVaI-RIV</w:t>
      </w:r>
      <w:r>
        <w:rPr>
          <w:sz w:val="24"/>
          <w:szCs w:val="24"/>
        </w:rPr>
        <w:t>.</w:t>
      </w:r>
    </w:p>
    <w:p w14:paraId="73DD35FF" w14:textId="77777777" w:rsidR="00EF04EC" w:rsidRDefault="00EF04EC" w:rsidP="00EF04EC">
      <w:pPr>
        <w:spacing w:after="60"/>
        <w:ind w:left="357"/>
        <w:rPr>
          <w:b/>
          <w:sz w:val="24"/>
          <w:szCs w:val="24"/>
          <w:u w:val="single"/>
        </w:rPr>
      </w:pPr>
    </w:p>
    <w:p w14:paraId="086D700D" w14:textId="0217D296" w:rsidR="00EF04EC" w:rsidRDefault="009140AB" w:rsidP="00EF04EC">
      <w:pPr>
        <w:keepNext/>
        <w:autoSpaceDE w:val="0"/>
        <w:autoSpaceDN w:val="0"/>
        <w:adjustRightInd w:val="0"/>
        <w:spacing w:before="60" w:line="276" w:lineRule="auto"/>
        <w:ind w:left="357" w:hanging="357"/>
        <w:jc w:val="both"/>
        <w:rPr>
          <w:sz w:val="24"/>
          <w:szCs w:val="24"/>
        </w:rPr>
      </w:pPr>
      <w:r>
        <w:rPr>
          <w:b/>
          <w:sz w:val="24"/>
          <w:szCs w:val="24"/>
        </w:rPr>
        <w:t>4.3</w:t>
      </w:r>
      <w:r>
        <w:rPr>
          <w:b/>
          <w:sz w:val="24"/>
          <w:szCs w:val="24"/>
        </w:rPr>
        <w:tab/>
      </w:r>
      <w:r w:rsidR="00EF04EC" w:rsidRPr="00426DF9">
        <w:rPr>
          <w:b/>
          <w:sz w:val="24"/>
          <w:szCs w:val="24"/>
        </w:rPr>
        <w:t xml:space="preserve"> </w:t>
      </w:r>
      <w:r w:rsidR="00EF04EC" w:rsidRPr="005A6747">
        <w:rPr>
          <w:b/>
          <w:sz w:val="24"/>
          <w:szCs w:val="24"/>
          <w:u w:val="single"/>
        </w:rPr>
        <w:t xml:space="preserve">RMKPV </w:t>
      </w:r>
      <w:r w:rsidR="00EF04EC">
        <w:rPr>
          <w:b/>
          <w:sz w:val="24"/>
          <w:szCs w:val="24"/>
          <w:u w:val="single"/>
        </w:rPr>
        <w:t>ne</w:t>
      </w:r>
      <w:r w:rsidR="00EF04EC" w:rsidRPr="005A6747">
        <w:rPr>
          <w:b/>
          <w:sz w:val="24"/>
          <w:szCs w:val="24"/>
          <w:u w:val="single"/>
        </w:rPr>
        <w:t xml:space="preserve">schvaluje </w:t>
      </w:r>
      <w:r w:rsidR="00EF04EC">
        <w:rPr>
          <w:b/>
          <w:sz w:val="24"/>
          <w:szCs w:val="24"/>
          <w:u w:val="single"/>
        </w:rPr>
        <w:t xml:space="preserve">jako uplatněné ty </w:t>
      </w:r>
      <w:r w:rsidR="00EF04EC" w:rsidRPr="004A186D">
        <w:rPr>
          <w:b/>
          <w:sz w:val="24"/>
          <w:szCs w:val="24"/>
          <w:u w:val="single"/>
        </w:rPr>
        <w:t xml:space="preserve">výsledky </w:t>
      </w:r>
      <w:r w:rsidR="00EF04EC">
        <w:rPr>
          <w:b/>
          <w:sz w:val="24"/>
          <w:szCs w:val="24"/>
          <w:u w:val="single"/>
        </w:rPr>
        <w:t xml:space="preserve">koncepce </w:t>
      </w:r>
      <w:r w:rsidR="00EF04EC" w:rsidRPr="008E5417">
        <w:rPr>
          <w:b/>
          <w:sz w:val="24"/>
          <w:szCs w:val="24"/>
          <w:u w:val="single"/>
        </w:rPr>
        <w:t>za rok 202</w:t>
      </w:r>
      <w:r w:rsidR="00EF04EC">
        <w:rPr>
          <w:b/>
          <w:sz w:val="24"/>
          <w:szCs w:val="24"/>
          <w:u w:val="single"/>
        </w:rPr>
        <w:t>3</w:t>
      </w:r>
      <w:r w:rsidR="00EF04EC">
        <w:rPr>
          <w:sz w:val="24"/>
          <w:szCs w:val="24"/>
        </w:rPr>
        <w:t>,</w:t>
      </w:r>
      <w:r w:rsidR="00EF04EC" w:rsidRPr="0060300E">
        <w:rPr>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1a, jenž je nedílnou součástí tohoto </w:t>
      </w:r>
      <w:r w:rsidR="005A2287">
        <w:rPr>
          <w:sz w:val="24"/>
          <w:szCs w:val="24"/>
        </w:rPr>
        <w:t>P</w:t>
      </w:r>
      <w:r w:rsidR="00EF04EC">
        <w:rPr>
          <w:sz w:val="24"/>
          <w:szCs w:val="24"/>
        </w:rPr>
        <w:t xml:space="preserve">rotokolu a které jsou barevně zvýrazněny, a nedoporučuje jejich předání </w:t>
      </w:r>
      <w:r w:rsidR="00EF04EC" w:rsidRPr="00426DF9">
        <w:rPr>
          <w:sz w:val="24"/>
          <w:szCs w:val="24"/>
        </w:rPr>
        <w:t>do IS VaVaI-RIV</w:t>
      </w:r>
      <w:r w:rsidR="00EF04EC">
        <w:rPr>
          <w:sz w:val="24"/>
          <w:szCs w:val="24"/>
        </w:rPr>
        <w:t>.</w:t>
      </w:r>
    </w:p>
    <w:p w14:paraId="6970524D" w14:textId="77777777" w:rsidR="00EF04EC" w:rsidRPr="007C404C" w:rsidRDefault="00EF04EC" w:rsidP="00EF04EC">
      <w:pPr>
        <w:autoSpaceDE w:val="0"/>
        <w:autoSpaceDN w:val="0"/>
        <w:adjustRightInd w:val="0"/>
        <w:spacing w:before="60" w:line="276" w:lineRule="auto"/>
        <w:ind w:left="426"/>
        <w:jc w:val="both"/>
        <w:rPr>
          <w:b/>
          <w:sz w:val="24"/>
          <w:szCs w:val="24"/>
        </w:rPr>
      </w:pPr>
      <w:r w:rsidRPr="00BF0F45">
        <w:rPr>
          <w:b/>
          <w:sz w:val="24"/>
          <w:szCs w:val="24"/>
        </w:rPr>
        <w:t>Žádné nebyly.</w:t>
      </w:r>
    </w:p>
    <w:p w14:paraId="15123AED" w14:textId="77777777" w:rsidR="00EF04EC" w:rsidRPr="00426DF9" w:rsidRDefault="00EF04EC" w:rsidP="00EF04EC">
      <w:pPr>
        <w:autoSpaceDE w:val="0"/>
        <w:autoSpaceDN w:val="0"/>
        <w:adjustRightInd w:val="0"/>
        <w:spacing w:before="60" w:line="276" w:lineRule="auto"/>
        <w:ind w:left="357" w:hanging="357"/>
        <w:jc w:val="both"/>
        <w:rPr>
          <w:sz w:val="24"/>
          <w:szCs w:val="24"/>
        </w:rPr>
      </w:pPr>
    </w:p>
    <w:p w14:paraId="776B5F99" w14:textId="16DE485C" w:rsidR="00EF04EC" w:rsidRPr="00F51386" w:rsidRDefault="009140AB" w:rsidP="00EF04EC">
      <w:pPr>
        <w:keepNext/>
        <w:autoSpaceDE w:val="0"/>
        <w:autoSpaceDN w:val="0"/>
        <w:adjustRightInd w:val="0"/>
        <w:spacing w:before="60" w:line="276" w:lineRule="auto"/>
        <w:ind w:left="357" w:hanging="357"/>
        <w:jc w:val="both"/>
        <w:rPr>
          <w:b/>
          <w:sz w:val="24"/>
          <w:szCs w:val="24"/>
        </w:rPr>
      </w:pPr>
      <w:r>
        <w:rPr>
          <w:b/>
          <w:sz w:val="24"/>
          <w:szCs w:val="24"/>
        </w:rPr>
        <w:t>4</w:t>
      </w:r>
      <w:r w:rsidR="00EF04EC" w:rsidRPr="00F51386">
        <w:rPr>
          <w:b/>
          <w:sz w:val="24"/>
          <w:szCs w:val="24"/>
        </w:rPr>
        <w:t>.</w:t>
      </w:r>
      <w:r>
        <w:rPr>
          <w:b/>
          <w:sz w:val="24"/>
          <w:szCs w:val="24"/>
        </w:rPr>
        <w:t>4</w:t>
      </w:r>
      <w:r w:rsidR="00EF04EC" w:rsidRPr="00F51386">
        <w:rPr>
          <w:b/>
          <w:sz w:val="24"/>
          <w:szCs w:val="24"/>
        </w:rPr>
        <w:tab/>
      </w:r>
      <w:r w:rsidR="00EF04EC" w:rsidRPr="005A6747">
        <w:rPr>
          <w:b/>
          <w:sz w:val="24"/>
          <w:szCs w:val="24"/>
          <w:u w:val="single"/>
        </w:rPr>
        <w:t xml:space="preserve">RMKPV </w:t>
      </w:r>
      <w:r w:rsidR="00EF04EC">
        <w:rPr>
          <w:b/>
          <w:sz w:val="24"/>
          <w:szCs w:val="24"/>
          <w:u w:val="single"/>
        </w:rPr>
        <w:t xml:space="preserve">bere na vědomí neuplatněné </w:t>
      </w:r>
      <w:r w:rsidR="00EF04EC" w:rsidRPr="004A186D">
        <w:rPr>
          <w:b/>
          <w:sz w:val="24"/>
          <w:szCs w:val="24"/>
          <w:u w:val="single"/>
        </w:rPr>
        <w:t xml:space="preserve">výsledky </w:t>
      </w:r>
      <w:r w:rsidR="00EF04EC" w:rsidRPr="008E5417">
        <w:rPr>
          <w:b/>
          <w:sz w:val="24"/>
          <w:szCs w:val="24"/>
          <w:u w:val="single"/>
        </w:rPr>
        <w:t>koncepce za rok 202</w:t>
      </w:r>
      <w:r w:rsidR="00EF04EC">
        <w:rPr>
          <w:b/>
          <w:sz w:val="24"/>
          <w:szCs w:val="24"/>
          <w:u w:val="single"/>
        </w:rPr>
        <w:t>3</w:t>
      </w:r>
      <w:r w:rsidR="00EF04EC" w:rsidRPr="008E5417">
        <w:rPr>
          <w:sz w:val="24"/>
          <w:szCs w:val="24"/>
        </w:rPr>
        <w:t xml:space="preserve"> </w:t>
      </w:r>
      <w:r w:rsidR="00EF04EC" w:rsidRPr="008E5417">
        <w:rPr>
          <w:b/>
          <w:sz w:val="24"/>
          <w:szCs w:val="24"/>
        </w:rPr>
        <w:t>(plánované výsledky, které nebyly uplatněny v r. 202</w:t>
      </w:r>
      <w:r w:rsidR="00EF04EC">
        <w:rPr>
          <w:b/>
          <w:sz w:val="24"/>
          <w:szCs w:val="24"/>
        </w:rPr>
        <w:t>3</w:t>
      </w:r>
      <w:r w:rsidR="00EF04EC" w:rsidRPr="008E5417">
        <w:rPr>
          <w:b/>
          <w:sz w:val="24"/>
          <w:szCs w:val="24"/>
        </w:rPr>
        <w:t>) a důvod jejich</w:t>
      </w:r>
      <w:r w:rsidR="00EF04EC" w:rsidRPr="00F51386">
        <w:rPr>
          <w:b/>
          <w:sz w:val="24"/>
          <w:szCs w:val="24"/>
        </w:rPr>
        <w:t xml:space="preserve"> neuplatnění</w:t>
      </w:r>
      <w:r w:rsidR="00EF04EC">
        <w:rPr>
          <w:b/>
          <w:sz w:val="24"/>
          <w:szCs w:val="24"/>
        </w:rPr>
        <w:t xml:space="preserve">, </w:t>
      </w:r>
      <w:r w:rsidR="00EF04EC">
        <w:rPr>
          <w:sz w:val="24"/>
          <w:szCs w:val="24"/>
        </w:rPr>
        <w:t>které</w:t>
      </w:r>
      <w:r w:rsidR="00EF04EC" w:rsidRPr="004A186D">
        <w:rPr>
          <w:sz w:val="24"/>
          <w:szCs w:val="24"/>
        </w:rPr>
        <w:t xml:space="preserve"> </w:t>
      </w:r>
      <w:r w:rsidR="00EF04EC">
        <w:rPr>
          <w:sz w:val="24"/>
          <w:szCs w:val="24"/>
        </w:rPr>
        <w:t xml:space="preserve">jsou uvedeny v příloze č. 1b. RMKPV dále bere na vědomí dosažené uplatněné výsledky bez podpory ze SR VaVaI, které jsou uvedeny v příloze č. 1c, jenž je nedílnou součástí tohoto </w:t>
      </w:r>
      <w:r w:rsidR="005A2287">
        <w:rPr>
          <w:sz w:val="24"/>
          <w:szCs w:val="24"/>
        </w:rPr>
        <w:t>P</w:t>
      </w:r>
      <w:r w:rsidR="00EF04EC">
        <w:rPr>
          <w:sz w:val="24"/>
          <w:szCs w:val="24"/>
        </w:rPr>
        <w:t xml:space="preserve">rotokolu a doporučuje jejich předání </w:t>
      </w:r>
      <w:r w:rsidR="00EF04EC" w:rsidRPr="00426DF9">
        <w:rPr>
          <w:sz w:val="24"/>
          <w:szCs w:val="24"/>
        </w:rPr>
        <w:t>do IS VaVaI-RIV</w:t>
      </w:r>
      <w:r w:rsidR="00EF04EC">
        <w:rPr>
          <w:sz w:val="24"/>
          <w:szCs w:val="24"/>
        </w:rPr>
        <w:t>.</w:t>
      </w:r>
    </w:p>
    <w:p w14:paraId="6C807508" w14:textId="77777777" w:rsidR="00EF04EC" w:rsidRDefault="00EF04EC" w:rsidP="00612A2D">
      <w:pPr>
        <w:spacing w:before="60" w:line="276" w:lineRule="auto"/>
        <w:rPr>
          <w:sz w:val="24"/>
          <w:szCs w:val="24"/>
        </w:rPr>
      </w:pPr>
    </w:p>
    <w:p w14:paraId="2ECE6881" w14:textId="7F5FC85D" w:rsidR="003A5752" w:rsidRPr="002E7170" w:rsidRDefault="003A5752" w:rsidP="003A5752">
      <w:pPr>
        <w:pStyle w:val="Zkladntext2"/>
        <w:keepNext/>
        <w:spacing w:before="60" w:after="120" w:line="276" w:lineRule="auto"/>
        <w:ind w:left="0" w:firstLine="0"/>
        <w:jc w:val="center"/>
        <w:rPr>
          <w:b/>
          <w:bCs/>
          <w:i/>
          <w:spacing w:val="40"/>
          <w:sz w:val="28"/>
          <w:szCs w:val="28"/>
          <w:u w:val="thick"/>
        </w:rPr>
      </w:pPr>
      <w:r w:rsidRPr="002E7170">
        <w:rPr>
          <w:b/>
          <w:bCs/>
          <w:i/>
          <w:spacing w:val="40"/>
          <w:sz w:val="28"/>
          <w:szCs w:val="28"/>
          <w:u w:val="thick"/>
        </w:rPr>
        <w:t xml:space="preserve">Závěrečné hodnocení </w:t>
      </w:r>
      <w:r w:rsidR="002E7170" w:rsidRPr="002E7170">
        <w:rPr>
          <w:b/>
          <w:bCs/>
          <w:i/>
          <w:spacing w:val="40"/>
          <w:sz w:val="28"/>
          <w:szCs w:val="28"/>
          <w:u w:val="thick"/>
        </w:rPr>
        <w:t xml:space="preserve">plnění </w:t>
      </w:r>
      <w:r w:rsidRPr="002E7170">
        <w:rPr>
          <w:b/>
          <w:bCs/>
          <w:i/>
          <w:spacing w:val="40"/>
          <w:sz w:val="28"/>
          <w:szCs w:val="28"/>
          <w:u w:val="thick"/>
        </w:rPr>
        <w:t>koncepce</w:t>
      </w:r>
      <w:r w:rsidR="002E7170" w:rsidRPr="002E7170">
        <w:rPr>
          <w:b/>
          <w:bCs/>
          <w:i/>
          <w:spacing w:val="40"/>
          <w:sz w:val="28"/>
          <w:szCs w:val="28"/>
          <w:u w:val="thick"/>
        </w:rPr>
        <w:t xml:space="preserve"> na léta 2019 až 2023</w:t>
      </w:r>
      <w:r w:rsidR="002E7170" w:rsidRPr="002E7170">
        <w:rPr>
          <w:rStyle w:val="Znakapoznpodarou"/>
          <w:bCs/>
          <w:spacing w:val="40"/>
          <w:sz w:val="28"/>
          <w:szCs w:val="28"/>
          <w:u w:val="thick"/>
        </w:rPr>
        <w:footnoteReference w:id="4"/>
      </w:r>
    </w:p>
    <w:p w14:paraId="27771580" w14:textId="6D7B350E" w:rsidR="00B61BC9" w:rsidRDefault="00B61BC9" w:rsidP="009140AB">
      <w:pPr>
        <w:keepNext/>
        <w:spacing w:before="60" w:line="276" w:lineRule="auto"/>
        <w:ind w:left="284" w:hanging="284"/>
        <w:jc w:val="both"/>
        <w:rPr>
          <w:b/>
          <w:sz w:val="26"/>
          <w:szCs w:val="26"/>
          <w:u w:val="single"/>
        </w:rPr>
      </w:pPr>
      <w:r w:rsidRPr="00B61BC9">
        <w:rPr>
          <w:b/>
          <w:sz w:val="26"/>
          <w:szCs w:val="26"/>
          <w:u w:val="single"/>
        </w:rPr>
        <w:t>1.</w:t>
      </w:r>
      <w:r w:rsidRPr="00B61BC9">
        <w:rPr>
          <w:b/>
          <w:sz w:val="26"/>
          <w:szCs w:val="26"/>
          <w:u w:val="single"/>
        </w:rPr>
        <w:tab/>
      </w:r>
      <w:r w:rsidR="005159E0">
        <w:rPr>
          <w:b/>
          <w:sz w:val="26"/>
          <w:szCs w:val="26"/>
          <w:u w:val="single"/>
        </w:rPr>
        <w:t>Výzkumné prostředí</w:t>
      </w:r>
    </w:p>
    <w:p w14:paraId="12EDB5F0" w14:textId="081FFC0C" w:rsidR="009C17F6" w:rsidRPr="009C17F6" w:rsidRDefault="009C17F6" w:rsidP="009C17F6">
      <w:pPr>
        <w:keepNext/>
        <w:spacing w:before="60" w:line="276" w:lineRule="auto"/>
        <w:ind w:left="426" w:hanging="426"/>
        <w:jc w:val="both"/>
        <w:rPr>
          <w:b/>
          <w:sz w:val="24"/>
          <w:szCs w:val="24"/>
          <w:u w:val="single"/>
        </w:rPr>
      </w:pPr>
      <w:r w:rsidRPr="009C17F6">
        <w:rPr>
          <w:b/>
          <w:sz w:val="24"/>
          <w:szCs w:val="24"/>
          <w:u w:val="single"/>
        </w:rPr>
        <w:t>1.</w:t>
      </w:r>
      <w:r>
        <w:rPr>
          <w:b/>
          <w:sz w:val="24"/>
          <w:szCs w:val="24"/>
          <w:u w:val="single"/>
        </w:rPr>
        <w:t>1</w:t>
      </w:r>
      <w:r w:rsidRPr="009C17F6">
        <w:rPr>
          <w:b/>
          <w:sz w:val="24"/>
          <w:szCs w:val="24"/>
          <w:u w:val="single"/>
        </w:rPr>
        <w:tab/>
        <w:t>Naplňování cíle, dílčích cílů a vize koncepce (mise VO)</w:t>
      </w:r>
    </w:p>
    <w:p w14:paraId="766F8150" w14:textId="2D51E7E7" w:rsidR="00470587" w:rsidRPr="009C17F6" w:rsidRDefault="005C76F7" w:rsidP="009C17F6">
      <w:pPr>
        <w:spacing w:before="60" w:line="276" w:lineRule="auto"/>
        <w:ind w:left="426"/>
        <w:jc w:val="both"/>
      </w:pPr>
      <w:r w:rsidRPr="009C17F6">
        <w:rPr>
          <w:b/>
        </w:rPr>
        <w:t>Zhodnocení splnění celkového cíle koncepce, jejích dílčích cílů</w:t>
      </w:r>
      <w:r w:rsidRPr="009C17F6">
        <w:t xml:space="preserve"> (</w:t>
      </w:r>
      <w:r w:rsidR="00723BE0">
        <w:t>podle kap. III koncepce</w:t>
      </w:r>
      <w:r w:rsidRPr="009C17F6">
        <w:t xml:space="preserve">) </w:t>
      </w:r>
      <w:r w:rsidRPr="009C17F6">
        <w:rPr>
          <w:b/>
        </w:rPr>
        <w:t>a vize koncepce</w:t>
      </w:r>
      <w:r w:rsidRPr="009C17F6">
        <w:t xml:space="preserve"> (mise VO – důvodům, proč byla VO zřízena a je institucionálně podporována) uvedené v částech koncepce </w:t>
      </w:r>
      <w:r w:rsidR="00E11FFF" w:rsidRPr="009C17F6">
        <w:t>II.</w:t>
      </w:r>
      <w:r w:rsidR="00E11FFF">
        <w:t> </w:t>
      </w:r>
      <w:r w:rsidR="00E11FFF" w:rsidRPr="009C17F6">
        <w:t>2.1</w:t>
      </w:r>
      <w:r w:rsidR="00E11FFF">
        <w:t xml:space="preserve"> Celkový cíl koncepce a II. 2.</w:t>
      </w:r>
      <w:r w:rsidRPr="009C17F6">
        <w:t>2 Vize VO</w:t>
      </w:r>
      <w:r w:rsidR="001C78D8">
        <w:t>, uvedené v kap. 1.1 Závěrečné zprávy</w:t>
      </w:r>
      <w:r w:rsidRPr="009C17F6">
        <w:t xml:space="preserve">. </w:t>
      </w:r>
      <w:r w:rsidR="009C17F6" w:rsidRPr="009C17F6">
        <w:t xml:space="preserve">Hodnotí se </w:t>
      </w:r>
      <w:r w:rsidRPr="009C17F6">
        <w:t>konkrétní srovnání plánovaných a skutečně dosažených cílů, dílčích cílů a naplnění vize VO po polovině jejího cca desetiletého období, zda byly její závazky splněny nebo částečně splněny / nesplněny a konkrétní odůvodnění u každého nesplněného závazku, proč nebyly zcela nebo částečně splněny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533BBD" w14:paraId="4C8B2834" w14:textId="77777777" w:rsidTr="009C17F6">
        <w:trPr>
          <w:trHeight w:val="426"/>
        </w:trPr>
        <w:tc>
          <w:tcPr>
            <w:tcW w:w="8930" w:type="dxa"/>
            <w:shd w:val="clear" w:color="auto" w:fill="DEEAF6" w:themeFill="accent1" w:themeFillTint="33"/>
          </w:tcPr>
          <w:p w14:paraId="3666C14E" w14:textId="6D4BA1D1" w:rsidR="009C17F6" w:rsidRPr="006E6B7C" w:rsidRDefault="00B922E5" w:rsidP="00002B8C">
            <w:pPr>
              <w:pStyle w:val="Zkladntext"/>
              <w:spacing w:before="60" w:line="276" w:lineRule="auto"/>
              <w:jc w:val="both"/>
            </w:pPr>
            <w:r w:rsidRPr="006E6B7C">
              <w:rPr>
                <w:b/>
                <w:bCs/>
              </w:rPr>
              <w:t>Celkovým cílem</w:t>
            </w:r>
            <w:r w:rsidRPr="006E6B7C">
              <w:t xml:space="preserve"> koncepce PNP na </w:t>
            </w:r>
            <w:r w:rsidR="00734C36">
              <w:t>léta</w:t>
            </w:r>
            <w:r w:rsidR="002A34E5" w:rsidRPr="006E6B7C">
              <w:t xml:space="preserve"> </w:t>
            </w:r>
            <w:r w:rsidR="00082E1E" w:rsidRPr="006E6B7C">
              <w:t>2019–2023</w:t>
            </w:r>
            <w:r w:rsidR="002A34E5" w:rsidRPr="006E6B7C">
              <w:t xml:space="preserve"> </w:t>
            </w:r>
            <w:r w:rsidR="00082E1E" w:rsidRPr="006E6B7C">
              <w:t>bylo posilovat</w:t>
            </w:r>
            <w:r w:rsidRPr="006E6B7C">
              <w:t xml:space="preserve"> mezioborové odborné zpracování,</w:t>
            </w:r>
            <w:r w:rsidR="00560EDD" w:rsidRPr="006E6B7C">
              <w:t xml:space="preserve"> </w:t>
            </w:r>
            <w:r w:rsidRPr="006E6B7C">
              <w:t>zkoumání a prezentaci muzejní sbírky a pramenů listinné, knižní i výtvarné povahy, vztahující se</w:t>
            </w:r>
            <w:r w:rsidR="00560EDD" w:rsidRPr="006E6B7C">
              <w:t xml:space="preserve"> </w:t>
            </w:r>
            <w:r w:rsidRPr="006E6B7C">
              <w:t>k dějinám literatury, knižní kultury a kulturní historie na území České republiky od poslední třetiny 18.</w:t>
            </w:r>
            <w:r w:rsidR="00560EDD" w:rsidRPr="006E6B7C">
              <w:t xml:space="preserve"> </w:t>
            </w:r>
            <w:r w:rsidR="00F51416">
              <w:t>s</w:t>
            </w:r>
            <w:r w:rsidRPr="006E6B7C">
              <w:t>tol</w:t>
            </w:r>
            <w:r w:rsidR="00F51416">
              <w:t>.</w:t>
            </w:r>
            <w:r w:rsidRPr="006E6B7C">
              <w:t xml:space="preserve"> po současnost</w:t>
            </w:r>
            <w:r w:rsidR="00560EDD" w:rsidRPr="006E6B7C">
              <w:t xml:space="preserve">. </w:t>
            </w:r>
          </w:p>
          <w:p w14:paraId="30EDCE38" w14:textId="0737F261" w:rsidR="002A34E5" w:rsidRPr="00B95752" w:rsidRDefault="00734C36" w:rsidP="00002B8C">
            <w:pPr>
              <w:pStyle w:val="Default"/>
              <w:spacing w:before="60" w:line="276" w:lineRule="auto"/>
              <w:jc w:val="both"/>
              <w:rPr>
                <w:b/>
              </w:rPr>
            </w:pPr>
            <w:r>
              <w:lastRenderedPageBreak/>
              <w:t xml:space="preserve">Dané období </w:t>
            </w:r>
            <w:r w:rsidR="00785FA5">
              <w:t>přineslo</w:t>
            </w:r>
            <w:r>
              <w:t xml:space="preserve"> PN</w:t>
            </w:r>
            <w:r w:rsidR="002A34E5" w:rsidRPr="006E6B7C">
              <w:t xml:space="preserve">P výrazné </w:t>
            </w:r>
            <w:r w:rsidR="00785FA5">
              <w:t>z</w:t>
            </w:r>
            <w:r w:rsidR="002A34E5" w:rsidRPr="006E6B7C">
              <w:t xml:space="preserve">měny, které se odrazily v naplňování cílů. </w:t>
            </w:r>
            <w:r w:rsidR="002A34E5" w:rsidRPr="006E6B7C">
              <w:rPr>
                <w:bCs/>
              </w:rPr>
              <w:t xml:space="preserve"> V</w:t>
            </w:r>
            <w:r w:rsidR="002A34E5" w:rsidRPr="006E6B7C">
              <w:t xml:space="preserve"> roce 2022 </w:t>
            </w:r>
            <w:r w:rsidR="00B95752">
              <w:t xml:space="preserve">byl </w:t>
            </w:r>
            <w:r w:rsidR="002A34E5" w:rsidRPr="006E6B7C">
              <w:t xml:space="preserve">zahájen provoz nového sídla v tzv. Petschkově vile v Praze 6 – Bubenči, kde byla rovněž otevřena stálá expozice, multifunkční sál, badatelna a kavárna, </w:t>
            </w:r>
            <w:r w:rsidR="00082E1E" w:rsidRPr="006E6B7C">
              <w:t>nově</w:t>
            </w:r>
            <w:r w:rsidR="00B95752">
              <w:t xml:space="preserve"> pod názvem</w:t>
            </w:r>
            <w:r w:rsidR="00082E1E" w:rsidRPr="006E6B7C">
              <w:t xml:space="preserve"> </w:t>
            </w:r>
            <w:r w:rsidR="00082E1E" w:rsidRPr="00B95752">
              <w:rPr>
                <w:b/>
              </w:rPr>
              <w:t>Muzeum</w:t>
            </w:r>
            <w:r w:rsidR="002A34E5" w:rsidRPr="00B95752">
              <w:rPr>
                <w:b/>
              </w:rPr>
              <w:t xml:space="preserve"> literatury.</w:t>
            </w:r>
          </w:p>
          <w:p w14:paraId="451FD404" w14:textId="41F57826" w:rsidR="002A34E5" w:rsidRPr="006E6B7C" w:rsidRDefault="002A34E5" w:rsidP="00002B8C">
            <w:pPr>
              <w:pStyle w:val="Default"/>
              <w:spacing w:before="60" w:line="276" w:lineRule="auto"/>
              <w:jc w:val="both"/>
            </w:pPr>
            <w:r w:rsidRPr="006E6B7C">
              <w:t xml:space="preserve">Byla dokončena rekonstrukce druhé budovy </w:t>
            </w:r>
            <w:r w:rsidRPr="006E6B7C">
              <w:rPr>
                <w:b/>
              </w:rPr>
              <w:t>Centrálního depozitáře</w:t>
            </w:r>
            <w:r w:rsidRPr="006E6B7C">
              <w:t xml:space="preserve"> v bývalých kasárnách v Litoměřicích, kam byly přemístěny fondy z nevyhovujících mimopražských depozitních prostor.  </w:t>
            </w:r>
          </w:p>
          <w:p w14:paraId="71157711" w14:textId="6BEF2D29" w:rsidR="002A34E5" w:rsidRPr="006E6B7C" w:rsidRDefault="002A34E5" w:rsidP="00002B8C">
            <w:pPr>
              <w:pStyle w:val="Default"/>
              <w:spacing w:before="60" w:line="276" w:lineRule="auto"/>
              <w:jc w:val="both"/>
            </w:pPr>
            <w:r w:rsidRPr="006E6B7C">
              <w:t xml:space="preserve">Do správy PNP byl v roce 2020 svěřen </w:t>
            </w:r>
            <w:r w:rsidRPr="006E6B7C">
              <w:rPr>
                <w:b/>
              </w:rPr>
              <w:t>zámeček Petrkov</w:t>
            </w:r>
            <w:r w:rsidR="00A61199">
              <w:rPr>
                <w:b/>
              </w:rPr>
              <w:t>,</w:t>
            </w:r>
            <w:r w:rsidRPr="006E6B7C">
              <w:t xml:space="preserve"> národní kulturní památk</w:t>
            </w:r>
            <w:r w:rsidR="00A61199">
              <w:t>a,</w:t>
            </w:r>
            <w:r w:rsidRPr="006E6B7C">
              <w:t xml:space="preserve"> kde žil básník a překladatel Bohuslav Reynek se svou ženou Suzanne Renaud. Po částečné rekonstrukci zde bylo otevřeno Čes</w:t>
            </w:r>
            <w:r w:rsidR="00A61199">
              <w:t>ko-francouzské kulturní centrum</w:t>
            </w:r>
            <w:r w:rsidRPr="006E6B7C">
              <w:t>.</w:t>
            </w:r>
          </w:p>
          <w:p w14:paraId="5F85AA4E" w14:textId="4E111319" w:rsidR="002A34E5" w:rsidRPr="006E6B7C" w:rsidRDefault="002A34E5" w:rsidP="00002B8C">
            <w:pPr>
              <w:pStyle w:val="Default"/>
              <w:spacing w:before="60" w:line="276" w:lineRule="auto"/>
              <w:jc w:val="both"/>
            </w:pPr>
            <w:r w:rsidRPr="006E6B7C">
              <w:t>PNP realizoval v uplynulém období řadu výstav s literárním a výtvarným zaměřením, v některých případech ve spolupráci s dalšími institucemi. Každý rok probíh</w:t>
            </w:r>
            <w:r w:rsidR="00094407" w:rsidRPr="006E6B7C">
              <w:t>ala</w:t>
            </w:r>
            <w:r w:rsidRPr="006E6B7C">
              <w:t xml:space="preserve"> výstava </w:t>
            </w:r>
            <w:r w:rsidR="00DE711C">
              <w:t xml:space="preserve">publikací </w:t>
            </w:r>
            <w:r w:rsidRPr="006E6B7C">
              <w:t xml:space="preserve">ze soutěže </w:t>
            </w:r>
            <w:r w:rsidRPr="006E6B7C">
              <w:rPr>
                <w:b/>
              </w:rPr>
              <w:t>Nejkrásnější české knihy roku</w:t>
            </w:r>
            <w:r w:rsidRPr="006E6B7C">
              <w:t>, pořádaná ve spolup</w:t>
            </w:r>
            <w:r w:rsidR="00DE711C">
              <w:t>ráci s Ministerstvem kultury ČR.</w:t>
            </w:r>
          </w:p>
          <w:p w14:paraId="25E3582A" w14:textId="77777777" w:rsidR="002A34E5" w:rsidRPr="006E6B7C" w:rsidRDefault="002A34E5" w:rsidP="00002B8C">
            <w:pPr>
              <w:pStyle w:val="Default"/>
              <w:spacing w:before="60" w:line="276" w:lineRule="auto"/>
              <w:jc w:val="both"/>
            </w:pPr>
            <w:r w:rsidRPr="006E6B7C">
              <w:rPr>
                <w:b/>
                <w:bCs/>
              </w:rPr>
              <w:t xml:space="preserve">Programová činnost </w:t>
            </w:r>
            <w:r w:rsidRPr="006E6B7C">
              <w:t xml:space="preserve">PNP zahrnovala literární a diskusní večery pro široký okruh zájemců z řad studentů, děti a dospělých (např. cyklus Večery evropské literatury). Každoročně PNP připravoval program při příležitosti Světového dne muzeí, Pražské muzejní noci a na knižních veletrzích Svět knihy, Tabook, Praha město literatury či Designblok. V rámci výstav v letohrádku Hvězda byla pořádána komponovaná divadelní i filmová představení s literární tématikou. </w:t>
            </w:r>
          </w:p>
          <w:p w14:paraId="071DC3B7" w14:textId="57F94C7F" w:rsidR="002A34E5" w:rsidRPr="006E6B7C" w:rsidRDefault="00094407" w:rsidP="00002B8C">
            <w:pPr>
              <w:pStyle w:val="Default"/>
              <w:spacing w:before="60" w:line="276" w:lineRule="auto"/>
              <w:jc w:val="both"/>
            </w:pPr>
            <w:r w:rsidRPr="006E6B7C">
              <w:t>V rámci</w:t>
            </w:r>
            <w:r w:rsidR="002A34E5" w:rsidRPr="006E6B7C">
              <w:t xml:space="preserve"> </w:t>
            </w:r>
            <w:r w:rsidR="002A34E5" w:rsidRPr="006E6B7C">
              <w:rPr>
                <w:b/>
                <w:bCs/>
              </w:rPr>
              <w:t>vědeckovýzkumn</w:t>
            </w:r>
            <w:r w:rsidRPr="006E6B7C">
              <w:rPr>
                <w:b/>
                <w:bCs/>
              </w:rPr>
              <w:t>é</w:t>
            </w:r>
            <w:r w:rsidR="002A34E5" w:rsidRPr="006E6B7C">
              <w:rPr>
                <w:b/>
                <w:bCs/>
              </w:rPr>
              <w:t xml:space="preserve"> činnost</w:t>
            </w:r>
            <w:r w:rsidRPr="006E6B7C">
              <w:rPr>
                <w:b/>
                <w:bCs/>
              </w:rPr>
              <w:t xml:space="preserve">i </w:t>
            </w:r>
            <w:r w:rsidR="002A34E5" w:rsidRPr="006E6B7C">
              <w:t>se PNP podílel</w:t>
            </w:r>
            <w:r w:rsidRPr="006E6B7C">
              <w:t xml:space="preserve"> na</w:t>
            </w:r>
            <w:r w:rsidR="002A34E5" w:rsidRPr="006E6B7C">
              <w:t xml:space="preserve"> projektech NAKI, GA ČR většinou ve spolupráci s odbornými pracovišti českých a zahraničních univerzit a vědeckých ústavů (Masarykův ústav</w:t>
            </w:r>
            <w:r w:rsidR="00C90C63">
              <w:t xml:space="preserve"> </w:t>
            </w:r>
            <w:r w:rsidR="00082E1E">
              <w:t>a Archiv</w:t>
            </w:r>
            <w:r w:rsidR="002A34E5" w:rsidRPr="006E6B7C">
              <w:t xml:space="preserve"> AV ČR, ÚČL AV ČR, </w:t>
            </w:r>
            <w:r w:rsidR="002A34E5" w:rsidRPr="006E6B7C">
              <w:rPr>
                <w:color w:val="1D1D1B"/>
              </w:rPr>
              <w:t>Filozofická fakulta Budapešťské univerzity a další</w:t>
            </w:r>
            <w:r w:rsidR="002A34E5" w:rsidRPr="006E6B7C">
              <w:t xml:space="preserve">). Bylo uspořádáno několik odborných konferencí a sympozií ve spolupráci s univerzitami a vědeckými ústavy. </w:t>
            </w:r>
            <w:r w:rsidRPr="006E6B7C">
              <w:t>P</w:t>
            </w:r>
            <w:r w:rsidR="002A34E5" w:rsidRPr="006E6B7C">
              <w:t>racovníci PNP pravidelně publikovali v</w:t>
            </w:r>
            <w:r w:rsidRPr="006E6B7C">
              <w:t> </w:t>
            </w:r>
            <w:r w:rsidR="002A34E5" w:rsidRPr="006E6B7C">
              <w:t>odborných</w:t>
            </w:r>
            <w:r w:rsidRPr="006E6B7C">
              <w:t xml:space="preserve"> </w:t>
            </w:r>
            <w:r w:rsidR="002A34E5" w:rsidRPr="006E6B7C">
              <w:t xml:space="preserve">periodikách, sbornících a vědeckých publikacích. </w:t>
            </w:r>
            <w:r w:rsidRPr="006E6B7C">
              <w:t xml:space="preserve">Probíhalo pravidelné </w:t>
            </w:r>
            <w:r w:rsidR="002A34E5" w:rsidRPr="006E6B7C">
              <w:t xml:space="preserve">vydávání odborného periodika </w:t>
            </w:r>
            <w:r w:rsidR="002A34E5" w:rsidRPr="006E6B7C">
              <w:rPr>
                <w:b/>
              </w:rPr>
              <w:t>Literární archiv</w:t>
            </w:r>
            <w:r w:rsidR="002A34E5" w:rsidRPr="006E6B7C">
              <w:t xml:space="preserve"> i knižní vědecké edice Depozitář (řada Dokumenty, řada Studie a nově řada Prameny).</w:t>
            </w:r>
          </w:p>
          <w:p w14:paraId="1BEA00ED" w14:textId="642028D4" w:rsidR="002A34E5" w:rsidRPr="006E6B7C" w:rsidRDefault="002A34E5" w:rsidP="00002B8C">
            <w:pPr>
              <w:pStyle w:val="Default"/>
              <w:spacing w:before="60" w:line="276" w:lineRule="auto"/>
              <w:jc w:val="both"/>
            </w:pPr>
            <w:r w:rsidRPr="006E6B7C">
              <w:rPr>
                <w:b/>
              </w:rPr>
              <w:t>Metodické centrum pro knižní kulturu a literární muzea</w:t>
            </w:r>
            <w:r w:rsidRPr="006E6B7C">
              <w:t xml:space="preserve"> vykonáv</w:t>
            </w:r>
            <w:r w:rsidR="00094407" w:rsidRPr="006E6B7C">
              <w:t>alo</w:t>
            </w:r>
            <w:r w:rsidRPr="006E6B7C">
              <w:t xml:space="preserve"> dokumentační, metodickou, konzultační a školicí činnost. Mimo jiné spolupořádalo mezinárodní odbornou konferenci </w:t>
            </w:r>
            <w:r w:rsidRPr="006E6B7C">
              <w:rPr>
                <w:rStyle w:val="Zdraznn"/>
              </w:rPr>
              <w:t>Periodická paměť</w:t>
            </w:r>
            <w:r w:rsidRPr="006E6B7C">
              <w:t xml:space="preserve"> a ve spolupráci s knihovnickou komisí Asociace muzeí a galerií vydalo tištěnou a elektronickou publikaci </w:t>
            </w:r>
            <w:r w:rsidRPr="006E6B7C">
              <w:rPr>
                <w:i/>
              </w:rPr>
              <w:t>Průvodce muzejními a galerijními knihovnami ČR.</w:t>
            </w:r>
            <w:r w:rsidRPr="006E6B7C">
              <w:t xml:space="preserve"> Aktualizovaný webový portál </w:t>
            </w:r>
            <w:hyperlink r:id="rId8" w:history="1">
              <w:r w:rsidRPr="006E6B7C">
                <w:rPr>
                  <w:rStyle w:val="Hypertextovodkaz"/>
                </w:rPr>
                <w:t>www.literarnimuzea.cz</w:t>
              </w:r>
            </w:hyperlink>
            <w:r w:rsidRPr="006E6B7C">
              <w:rPr>
                <w:color w:val="0000FF"/>
              </w:rPr>
              <w:t xml:space="preserve"> </w:t>
            </w:r>
            <w:r w:rsidRPr="006E6B7C">
              <w:rPr>
                <w:color w:val="auto"/>
              </w:rPr>
              <w:t xml:space="preserve">pokračoval v </w:t>
            </w:r>
            <w:r w:rsidRPr="006E6B7C">
              <w:t xml:space="preserve">dokumentování činnosti literárních muzeí, památníků a expozic české literární historie. Součástí portálu je také katalog osobností a kalendář akcí spjatých s literaturou. Také portál </w:t>
            </w:r>
            <w:hyperlink r:id="rId9" w:history="1">
              <w:r w:rsidRPr="006E6B7C">
                <w:rPr>
                  <w:rStyle w:val="Hypertextovodkaz"/>
                </w:rPr>
                <w:t>www.bookreport.cz</w:t>
              </w:r>
            </w:hyperlink>
            <w:r w:rsidRPr="006E6B7C">
              <w:t xml:space="preserve"> získal novou podobu a byl doplněn o aktuality z oboru knižní kultury. </w:t>
            </w:r>
          </w:p>
          <w:p w14:paraId="7B323579" w14:textId="77777777" w:rsidR="002A34E5" w:rsidRPr="006E6B7C" w:rsidRDefault="002A34E5" w:rsidP="00002B8C">
            <w:pPr>
              <w:spacing w:before="60" w:line="276" w:lineRule="auto"/>
              <w:contextualSpacing/>
              <w:rPr>
                <w:b/>
                <w:sz w:val="24"/>
                <w:szCs w:val="24"/>
                <w:u w:val="single"/>
              </w:rPr>
            </w:pPr>
          </w:p>
          <w:p w14:paraId="54DB883E" w14:textId="55519077" w:rsidR="00560EDD" w:rsidRPr="006E6B7C" w:rsidRDefault="00560EDD" w:rsidP="00002B8C">
            <w:pPr>
              <w:pStyle w:val="Zkladntext"/>
              <w:spacing w:before="60" w:line="276" w:lineRule="auto"/>
              <w:jc w:val="both"/>
            </w:pPr>
            <w:r w:rsidRPr="006E6B7C">
              <w:rPr>
                <w:b/>
                <w:bCs/>
              </w:rPr>
              <w:t>Vizí</w:t>
            </w:r>
            <w:r w:rsidRPr="006E6B7C">
              <w:t xml:space="preserve"> je zejména udržovat jedinečnost PNP jako literárního muzea, jehož sbírky </w:t>
            </w:r>
            <w:r w:rsidRPr="00782E96">
              <w:t>přesahují</w:t>
            </w:r>
            <w:r w:rsidRPr="006E6B7C">
              <w:t xml:space="preserve"> do oblasti knižní kultury a výtvarného umění, a posilovat synergii všech oddělení PNP (Literární archiv, Umělecké sbírky, Knihovna PNP, Prezentace sbírky) ve výzkumné i popularizační činnosti.</w:t>
            </w:r>
          </w:p>
          <w:p w14:paraId="0985C056" w14:textId="619276BB" w:rsidR="00560EDD" w:rsidRPr="006E6B7C" w:rsidRDefault="00094407" w:rsidP="00002B8C">
            <w:pPr>
              <w:pStyle w:val="Zkladntext"/>
              <w:spacing w:before="60" w:line="276" w:lineRule="auto"/>
              <w:jc w:val="both"/>
              <w:rPr>
                <w:b/>
                <w:bCs/>
              </w:rPr>
            </w:pPr>
            <w:r w:rsidRPr="006E6B7C">
              <w:rPr>
                <w:b/>
                <w:bCs/>
              </w:rPr>
              <w:t xml:space="preserve">Naplňování cíle </w:t>
            </w:r>
          </w:p>
          <w:p w14:paraId="18EDC5D0" w14:textId="17B44DDE" w:rsidR="00094407" w:rsidRPr="006E6B7C" w:rsidRDefault="00094407" w:rsidP="00002B8C">
            <w:pPr>
              <w:pStyle w:val="Default"/>
              <w:numPr>
                <w:ilvl w:val="0"/>
                <w:numId w:val="16"/>
              </w:numPr>
              <w:spacing w:before="60" w:line="276" w:lineRule="auto"/>
              <w:jc w:val="both"/>
            </w:pPr>
            <w:r w:rsidRPr="006E6B7C">
              <w:t xml:space="preserve">Celkovým cílem koncepce PNP bylo posilovat mezioborové odborné zpracování, </w:t>
            </w:r>
            <w:r w:rsidRPr="006E6B7C">
              <w:lastRenderedPageBreak/>
              <w:t>zkoumání a prezentaci muzejní sbírky a pramenů listinné, knižní i výtvarné povahy. Výzkumná činnost PNP</w:t>
            </w:r>
            <w:r w:rsidRPr="006E6B7C">
              <w:rPr>
                <w:rFonts w:ascii="Calibri" w:hAnsi="Calibri" w:cs="Calibri"/>
              </w:rPr>
              <w:t xml:space="preserve"> </w:t>
            </w:r>
            <w:r w:rsidRPr="006E6B7C">
              <w:t xml:space="preserve">probíhala v interdisciplinárním duchu a v historickém, společenském a kulturním kontextu dané doby. Tento </w:t>
            </w:r>
            <w:r w:rsidR="00BB7FAC" w:rsidRPr="006E6B7C">
              <w:t>dílčí cíl</w:t>
            </w:r>
            <w:r w:rsidRPr="006E6B7C">
              <w:t xml:space="preserve"> byl naplňován.</w:t>
            </w:r>
          </w:p>
          <w:p w14:paraId="48853CBD" w14:textId="61EBDF9F" w:rsidR="00094407" w:rsidRPr="006E6B7C" w:rsidRDefault="00094407" w:rsidP="00002B8C">
            <w:pPr>
              <w:pStyle w:val="Default"/>
              <w:numPr>
                <w:ilvl w:val="0"/>
                <w:numId w:val="16"/>
              </w:numPr>
              <w:spacing w:before="60" w:line="276" w:lineRule="auto"/>
              <w:jc w:val="both"/>
            </w:pPr>
            <w:r w:rsidRPr="006E6B7C">
              <w:t>Výsledky badatelské činnosti byly prezentovány zejména v odborných publikacích v edici Depozitář i mimo edice</w:t>
            </w:r>
            <w:r w:rsidR="00BB7FAC" w:rsidRPr="006E6B7C">
              <w:t xml:space="preserve">, </w:t>
            </w:r>
            <w:r w:rsidRPr="006E6B7C">
              <w:t xml:space="preserve">případně ve vědeckých katalozích ke kritickým výstavám, přičemž byl kladen důraz na grafickou úpravu knižních výstupů včetně obrazového materiálu. </w:t>
            </w:r>
            <w:r w:rsidRPr="001336C1">
              <w:t>Tyto cíle byly splněny.</w:t>
            </w:r>
            <w:r w:rsidRPr="006E6B7C">
              <w:t xml:space="preserve"> </w:t>
            </w:r>
          </w:p>
          <w:p w14:paraId="74CA71E9" w14:textId="520F7DC9" w:rsidR="00094407" w:rsidRPr="006E6B7C" w:rsidRDefault="00BB7FAC" w:rsidP="00002B8C">
            <w:pPr>
              <w:pStyle w:val="Default"/>
              <w:numPr>
                <w:ilvl w:val="0"/>
                <w:numId w:val="17"/>
              </w:numPr>
              <w:spacing w:before="60" w:line="276" w:lineRule="auto"/>
              <w:ind w:left="426" w:hanging="284"/>
              <w:jc w:val="both"/>
            </w:pPr>
            <w:r w:rsidRPr="006E6B7C">
              <w:t xml:space="preserve">Dílčí cíl, </w:t>
            </w:r>
            <w:r w:rsidR="00082E1E" w:rsidRPr="006E6B7C">
              <w:t>zajištění mezigenerační</w:t>
            </w:r>
            <w:r w:rsidR="00094407" w:rsidRPr="006E6B7C">
              <w:t xml:space="preserve"> výměn</w:t>
            </w:r>
            <w:r w:rsidRPr="006E6B7C">
              <w:t>y</w:t>
            </w:r>
            <w:r w:rsidR="00094407" w:rsidRPr="006E6B7C">
              <w:t xml:space="preserve"> výzkumných pracovníků a snížení jejich průměrného věku</w:t>
            </w:r>
            <w:r w:rsidRPr="006E6B7C">
              <w:t xml:space="preserve">, byl na vymezené časové období příliš ambiciózní, </w:t>
            </w:r>
            <w:r w:rsidR="00094407" w:rsidRPr="006E6B7C">
              <w:t>byl splněn částečně.</w:t>
            </w:r>
          </w:p>
          <w:p w14:paraId="1580DE13" w14:textId="37595BDD" w:rsidR="00094407" w:rsidRPr="006E6B7C" w:rsidRDefault="00094407" w:rsidP="00002B8C">
            <w:pPr>
              <w:pStyle w:val="Default"/>
              <w:numPr>
                <w:ilvl w:val="0"/>
                <w:numId w:val="17"/>
              </w:numPr>
              <w:spacing w:before="60" w:line="276" w:lineRule="auto"/>
              <w:ind w:left="426" w:hanging="284"/>
              <w:jc w:val="both"/>
            </w:pPr>
            <w:r w:rsidRPr="006E6B7C">
              <w:t xml:space="preserve">Kooperace s jinými výzkumnými organizacemi a s akademickými pracovišti probíhala uspokojivě, </w:t>
            </w:r>
            <w:r w:rsidR="00C67680">
              <w:t xml:space="preserve">ale </w:t>
            </w:r>
            <w:r w:rsidRPr="006E6B7C">
              <w:t xml:space="preserve">nedařilo </w:t>
            </w:r>
            <w:r w:rsidR="00BB7FAC" w:rsidRPr="006E6B7C">
              <w:t xml:space="preserve">se </w:t>
            </w:r>
            <w:r w:rsidRPr="006E6B7C">
              <w:t>spolupracovat s katedrami bohemistiky na českých VŠ</w:t>
            </w:r>
            <w:r w:rsidR="00714228">
              <w:t>, což mělo v důsle</w:t>
            </w:r>
            <w:r w:rsidR="000A22CD">
              <w:t>d</w:t>
            </w:r>
            <w:r w:rsidR="00714228">
              <w:t>ku nevydání společné publikace.</w:t>
            </w:r>
            <w:r w:rsidR="00BB7FAC" w:rsidRPr="006E6B7C">
              <w:t xml:space="preserve"> Tento cíl byl naplněn částečně.</w:t>
            </w:r>
          </w:p>
          <w:p w14:paraId="0BD43E12" w14:textId="6FFB171C" w:rsidR="00094407" w:rsidRPr="001336C1" w:rsidRDefault="00BB7FAC" w:rsidP="00002B8C">
            <w:pPr>
              <w:pStyle w:val="Default"/>
              <w:numPr>
                <w:ilvl w:val="0"/>
                <w:numId w:val="17"/>
              </w:numPr>
              <w:spacing w:before="60" w:line="276" w:lineRule="auto"/>
              <w:ind w:left="426" w:hanging="284"/>
              <w:jc w:val="both"/>
            </w:pPr>
            <w:r w:rsidRPr="006E6B7C">
              <w:t>M</w:t>
            </w:r>
            <w:r w:rsidR="00094407" w:rsidRPr="006E6B7C">
              <w:t>ultimediální a interaktivní rozměr muzejních výstav i stálé expozice PNP měly dobrý ohlas u veřejnosti i v</w:t>
            </w:r>
            <w:r w:rsidRPr="006E6B7C">
              <w:t> </w:t>
            </w:r>
            <w:r w:rsidR="00094407" w:rsidRPr="006E6B7C">
              <w:t>médiích</w:t>
            </w:r>
            <w:r w:rsidRPr="006E6B7C">
              <w:t xml:space="preserve">, </w:t>
            </w:r>
            <w:r w:rsidRPr="001336C1">
              <w:t>tento cíl byl naplněn.</w:t>
            </w:r>
          </w:p>
          <w:p w14:paraId="444A1A52" w14:textId="243AFA60" w:rsidR="00B82D22" w:rsidRDefault="00BB7FAC" w:rsidP="00002B8C">
            <w:pPr>
              <w:pStyle w:val="Default"/>
              <w:numPr>
                <w:ilvl w:val="0"/>
                <w:numId w:val="17"/>
              </w:numPr>
              <w:spacing w:before="60" w:line="276" w:lineRule="auto"/>
              <w:ind w:left="426" w:hanging="284"/>
              <w:jc w:val="both"/>
            </w:pPr>
            <w:r w:rsidRPr="006E6B7C">
              <w:t>Prezentace sbírek na webových stránkách PNP p</w:t>
            </w:r>
            <w:r w:rsidR="00094407" w:rsidRPr="006E6B7C">
              <w:t>říliš nepokročil</w:t>
            </w:r>
            <w:r w:rsidRPr="006E6B7C">
              <w:t>a</w:t>
            </w:r>
            <w:r w:rsidR="00317E75">
              <w:t>,</w:t>
            </w:r>
            <w:r w:rsidR="00094407" w:rsidRPr="006E6B7C">
              <w:t xml:space="preserve"> čeká se na nový web instituce </w:t>
            </w:r>
            <w:r w:rsidR="00082E1E" w:rsidRPr="006E6B7C">
              <w:t>na jaře</w:t>
            </w:r>
            <w:r w:rsidRPr="006E6B7C">
              <w:t xml:space="preserve"> </w:t>
            </w:r>
            <w:r w:rsidR="00094407" w:rsidRPr="006E6B7C">
              <w:t>2024</w:t>
            </w:r>
            <w:r w:rsidRPr="006E6B7C">
              <w:t xml:space="preserve">, </w:t>
            </w:r>
            <w:r w:rsidR="00990514" w:rsidRPr="006E6B7C">
              <w:t xml:space="preserve">tento cíl naplněn nebyl. </w:t>
            </w:r>
          </w:p>
          <w:p w14:paraId="3587BBAF" w14:textId="77777777" w:rsidR="00094407" w:rsidRDefault="00094407" w:rsidP="00002B8C">
            <w:pPr>
              <w:spacing w:before="60" w:line="276" w:lineRule="auto"/>
              <w:contextualSpacing/>
              <w:rPr>
                <w:b/>
                <w:sz w:val="22"/>
                <w:szCs w:val="22"/>
                <w:u w:val="single"/>
              </w:rPr>
            </w:pPr>
          </w:p>
          <w:p w14:paraId="2EADB41A" w14:textId="4544391B" w:rsidR="00094407" w:rsidRDefault="006E6B7C" w:rsidP="00002B8C">
            <w:pPr>
              <w:pStyle w:val="Zkladntext"/>
              <w:spacing w:before="60" w:line="276" w:lineRule="auto"/>
              <w:jc w:val="both"/>
            </w:pPr>
            <w:r>
              <w:t xml:space="preserve">VO uvedla ve své Závěrečné zprávě plnění cílů </w:t>
            </w:r>
            <w:r w:rsidR="00317E75">
              <w:t>koncepce</w:t>
            </w:r>
            <w:r w:rsidR="00CF16F8">
              <w:t xml:space="preserve">, </w:t>
            </w:r>
            <w:r w:rsidR="00B02A51">
              <w:t xml:space="preserve">ale </w:t>
            </w:r>
            <w:r w:rsidR="00CF16F8">
              <w:t xml:space="preserve">plnění dílčích aktivit k implementaci vize VO </w:t>
            </w:r>
            <w:r w:rsidR="000F3809">
              <w:t>nevyhodnotila</w:t>
            </w:r>
            <w:r w:rsidR="00B02A51">
              <w:t>.</w:t>
            </w:r>
            <w:r w:rsidR="002642E7">
              <w:t xml:space="preserve"> </w:t>
            </w:r>
          </w:p>
          <w:p w14:paraId="781EB177" w14:textId="4F3F57D5" w:rsidR="00692461" w:rsidRPr="00E11FFF" w:rsidRDefault="000A22CD" w:rsidP="00002B8C">
            <w:pPr>
              <w:pStyle w:val="Zkladntext"/>
              <w:spacing w:before="60" w:line="276" w:lineRule="auto"/>
              <w:jc w:val="both"/>
            </w:pPr>
            <w:r w:rsidRPr="00B82D22">
              <w:t xml:space="preserve">Cíle byly naplněny částečně </w:t>
            </w:r>
            <w:r w:rsidR="00551497">
              <w:t xml:space="preserve">s výhradou </w:t>
            </w:r>
            <w:r w:rsidRPr="00B82D22">
              <w:t>k</w:t>
            </w:r>
            <w:r w:rsidR="00190D98">
              <w:t> neuplatněným plánovaným</w:t>
            </w:r>
            <w:r w:rsidRPr="00B82D22">
              <w:t xml:space="preserve"> výsledků</w:t>
            </w:r>
            <w:r w:rsidR="00190D98">
              <w:t>m</w:t>
            </w:r>
            <w:r w:rsidRPr="00B82D22">
              <w:t xml:space="preserve">, které jsou jedním ze zásadních cílů. </w:t>
            </w:r>
            <w:r w:rsidR="007B13BF">
              <w:t xml:space="preserve">Odůvodnění nesplněných cílů zejména u neuplatněných publikačních výsledků je založeno na jejich náhradě neplánovanými, ale </w:t>
            </w:r>
            <w:r w:rsidR="00671403">
              <w:t>VO by měla věnovat větší pozornost odůvodnění ve vazbě na jejich přínos k plnění cílů koncepce.</w:t>
            </w:r>
          </w:p>
        </w:tc>
      </w:tr>
    </w:tbl>
    <w:p w14:paraId="52FE1E04" w14:textId="77777777" w:rsidR="005C76F7" w:rsidRDefault="005C76F7" w:rsidP="005C76F7">
      <w:pPr>
        <w:spacing w:before="60" w:line="276" w:lineRule="auto"/>
        <w:ind w:left="425" w:hanging="426"/>
        <w:jc w:val="both"/>
        <w:rPr>
          <w:sz w:val="24"/>
          <w:szCs w:val="24"/>
        </w:rPr>
      </w:pPr>
    </w:p>
    <w:p w14:paraId="016175B8" w14:textId="77777777" w:rsidR="009C17F6" w:rsidRPr="008405A7" w:rsidRDefault="009C17F6" w:rsidP="009C17F6">
      <w:pPr>
        <w:keepNext/>
        <w:spacing w:before="60" w:line="276" w:lineRule="auto"/>
        <w:ind w:left="426" w:hanging="426"/>
        <w:jc w:val="both"/>
        <w:rPr>
          <w:b/>
          <w:sz w:val="24"/>
          <w:szCs w:val="24"/>
          <w:u w:val="single"/>
        </w:rPr>
      </w:pPr>
      <w:r w:rsidRPr="009C17F6">
        <w:rPr>
          <w:b/>
          <w:sz w:val="24"/>
          <w:szCs w:val="24"/>
          <w:u w:val="single"/>
        </w:rPr>
        <w:t xml:space="preserve">1.2 </w:t>
      </w:r>
      <w:r w:rsidRPr="008405A7">
        <w:rPr>
          <w:b/>
          <w:sz w:val="24"/>
          <w:szCs w:val="24"/>
          <w:u w:val="single"/>
        </w:rPr>
        <w:t>Naplňování strategických dokumentů koncepcí</w:t>
      </w:r>
    </w:p>
    <w:p w14:paraId="79D25325" w14:textId="55BDD478" w:rsidR="005C76F7" w:rsidRPr="008405A7" w:rsidRDefault="009C17F6" w:rsidP="009C17F6">
      <w:pPr>
        <w:spacing w:before="60" w:line="276" w:lineRule="auto"/>
        <w:ind w:left="426"/>
        <w:jc w:val="both"/>
        <w:rPr>
          <w:i/>
          <w:iCs/>
          <w:sz w:val="24"/>
          <w:szCs w:val="24"/>
        </w:rPr>
      </w:pPr>
      <w:r w:rsidRPr="008405A7">
        <w:rPr>
          <w:b/>
          <w:i/>
          <w:iCs/>
          <w:sz w:val="24"/>
          <w:szCs w:val="24"/>
        </w:rPr>
        <w:t>Zhodnocení souhrnného příspěvku VO</w:t>
      </w:r>
      <w:r w:rsidRPr="008405A7">
        <w:rPr>
          <w:i/>
          <w:iCs/>
          <w:sz w:val="24"/>
          <w:szCs w:val="24"/>
        </w:rPr>
        <w:t xml:space="preserve"> za roky 2019-2023 k plnění části koncepce II. 2. 3 Vazba </w:t>
      </w:r>
      <w:r w:rsidR="008405A7" w:rsidRPr="008405A7">
        <w:rPr>
          <w:i/>
          <w:iCs/>
          <w:sz w:val="24"/>
          <w:szCs w:val="24"/>
        </w:rPr>
        <w:t>Hodnotí se konkrétní srovnání plánovaných a skutečných příspěvků VO ke strategickým dokumentům, názor VO na to, zda byly její závazky splněny nebo částečně splněny / nesplněny a konkrétní odůvodnění u každého nesplněného závazku, proč nebyly zcela nebo částečně splněny.</w:t>
      </w:r>
      <w:r w:rsidRPr="008405A7">
        <w:rPr>
          <w:i/>
          <w:iCs/>
          <w:sz w:val="24"/>
          <w:szCs w:val="24"/>
        </w:rPr>
        <w:t xml:space="preserve">koncepce VO na </w:t>
      </w:r>
      <w:r w:rsidRPr="008405A7">
        <w:rPr>
          <w:b/>
          <w:i/>
          <w:iCs/>
          <w:sz w:val="24"/>
          <w:szCs w:val="24"/>
        </w:rPr>
        <w:t>strategické dokumenty ČR</w:t>
      </w:r>
      <w:r w:rsidR="000C28D8" w:rsidRPr="008405A7">
        <w:rPr>
          <w:i/>
          <w:iCs/>
          <w:sz w:val="24"/>
          <w:szCs w:val="24"/>
        </w:rPr>
        <w:t xml:space="preserve"> uvedené v kap. 1.2 Závěrečné zprávy</w:t>
      </w:r>
      <w:r w:rsidRPr="008405A7">
        <w:rPr>
          <w:i/>
          <w:iCs/>
          <w:sz w:val="24"/>
          <w:szCs w:val="24"/>
        </w:rPr>
        <w:t xml:space="preserve">.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4C4A80" w14:paraId="38188F67" w14:textId="77777777" w:rsidTr="00E3712D">
        <w:trPr>
          <w:trHeight w:val="426"/>
        </w:trPr>
        <w:tc>
          <w:tcPr>
            <w:tcW w:w="8930" w:type="dxa"/>
            <w:shd w:val="clear" w:color="auto" w:fill="DEEAF6" w:themeFill="accent1" w:themeFillTint="33"/>
          </w:tcPr>
          <w:p w14:paraId="79A804A5" w14:textId="2F0588BE" w:rsidR="007971FB" w:rsidRPr="007971FB" w:rsidRDefault="007971FB" w:rsidP="00007B60">
            <w:pPr>
              <w:pStyle w:val="Normlnweb"/>
              <w:spacing w:before="60" w:beforeAutospacing="0" w:after="0" w:afterAutospacing="0" w:line="276" w:lineRule="auto"/>
              <w:jc w:val="both"/>
              <w:rPr>
                <w:bCs/>
                <w:color w:val="000000"/>
              </w:rPr>
            </w:pPr>
            <w:r w:rsidRPr="007971FB">
              <w:rPr>
                <w:bCs/>
                <w:color w:val="000000"/>
              </w:rPr>
              <w:t xml:space="preserve">Naplňování </w:t>
            </w:r>
            <w:r>
              <w:rPr>
                <w:bCs/>
                <w:color w:val="000000"/>
              </w:rPr>
              <w:t xml:space="preserve">4 </w:t>
            </w:r>
            <w:r w:rsidRPr="007971FB">
              <w:rPr>
                <w:bCs/>
                <w:color w:val="000000"/>
              </w:rPr>
              <w:t>strategických dokumentů</w:t>
            </w:r>
            <w:r>
              <w:rPr>
                <w:bCs/>
                <w:color w:val="000000"/>
              </w:rPr>
              <w:t xml:space="preserve"> je popsáno </w:t>
            </w:r>
            <w:r w:rsidR="00F818B2">
              <w:rPr>
                <w:bCs/>
                <w:color w:val="000000"/>
              </w:rPr>
              <w:t xml:space="preserve">velmi </w:t>
            </w:r>
            <w:r>
              <w:rPr>
                <w:bCs/>
                <w:color w:val="000000"/>
              </w:rPr>
              <w:t>stručně s odkazem na výzkumné aktivity</w:t>
            </w:r>
            <w:r w:rsidR="006A500A">
              <w:rPr>
                <w:bCs/>
                <w:color w:val="000000"/>
              </w:rPr>
              <w:t xml:space="preserve"> a výsledky dosažené plněním koncepce</w:t>
            </w:r>
            <w:r>
              <w:rPr>
                <w:bCs/>
                <w:color w:val="000000"/>
              </w:rPr>
              <w:t xml:space="preserve"> </w:t>
            </w:r>
            <w:r w:rsidR="00F818B2">
              <w:rPr>
                <w:bCs/>
                <w:color w:val="000000"/>
              </w:rPr>
              <w:t>v jednotlivých oblastech</w:t>
            </w:r>
            <w:r w:rsidR="006A500A">
              <w:rPr>
                <w:bCs/>
                <w:color w:val="000000"/>
              </w:rPr>
              <w:t>.</w:t>
            </w:r>
          </w:p>
          <w:p w14:paraId="3DC73989" w14:textId="77777777" w:rsidR="007971FB" w:rsidRDefault="007971FB" w:rsidP="00007B60">
            <w:pPr>
              <w:pStyle w:val="Normlnweb"/>
              <w:spacing w:before="60" w:beforeAutospacing="0" w:after="0" w:afterAutospacing="0" w:line="276" w:lineRule="auto"/>
              <w:rPr>
                <w:b/>
                <w:bCs/>
                <w:color w:val="000000"/>
              </w:rPr>
            </w:pPr>
          </w:p>
          <w:p w14:paraId="4252750F" w14:textId="77777777" w:rsidR="00441A17" w:rsidRPr="004C4A80" w:rsidRDefault="00441A17" w:rsidP="00007B60">
            <w:pPr>
              <w:pStyle w:val="Normlnweb"/>
              <w:spacing w:before="60" w:beforeAutospacing="0" w:after="0" w:afterAutospacing="0" w:line="276" w:lineRule="auto"/>
              <w:rPr>
                <w:b/>
                <w:bCs/>
                <w:color w:val="000000"/>
              </w:rPr>
            </w:pPr>
            <w:r w:rsidRPr="004C4A80">
              <w:rPr>
                <w:b/>
                <w:bCs/>
                <w:color w:val="000000"/>
              </w:rPr>
              <w:t>Strategický dokument č. 1: Koncepce MK 2016–2022  </w:t>
            </w:r>
          </w:p>
          <w:p w14:paraId="43D74984" w14:textId="4A78FA33" w:rsidR="001F7E0D" w:rsidRPr="004C4A80" w:rsidRDefault="00441A17" w:rsidP="00007B60">
            <w:pPr>
              <w:pStyle w:val="Normlnweb"/>
              <w:spacing w:before="60" w:beforeAutospacing="0" w:after="0" w:afterAutospacing="0" w:line="276" w:lineRule="auto"/>
              <w:jc w:val="both"/>
              <w:rPr>
                <w:color w:val="000000"/>
                <w:shd w:val="clear" w:color="auto" w:fill="FFFFFF"/>
              </w:rPr>
            </w:pPr>
            <w:r w:rsidRPr="004C4A80">
              <w:rPr>
                <w:color w:val="000000"/>
              </w:rPr>
              <w:t>Bylo</w:t>
            </w:r>
            <w:r w:rsidR="008405A7" w:rsidRPr="004C4A80">
              <w:rPr>
                <w:color w:val="000000"/>
              </w:rPr>
              <w:t xml:space="preserve"> </w:t>
            </w:r>
            <w:r w:rsidR="00082E1E" w:rsidRPr="004C4A80">
              <w:rPr>
                <w:color w:val="000000"/>
              </w:rPr>
              <w:t>naplňováno ve</w:t>
            </w:r>
            <w:r w:rsidRPr="004C4A80">
              <w:rPr>
                <w:color w:val="000000"/>
              </w:rPr>
              <w:t xml:space="preserve"> všech třech oblastech koncepce PNP (Archivnictví, Muzejnictví, Dějiny knižní kultury) v rámci odborné činnosti jednotlivých oddělení, prezentace jejích výsledků v knižní, případně elektronické podobě (celkem 16 výsledků typu B) a formou kritických výstav </w:t>
            </w:r>
            <w:r w:rsidR="00002B8C">
              <w:rPr>
                <w:color w:val="000000"/>
              </w:rPr>
              <w:t>(celkem 2 výsledky typu Ekrit):</w:t>
            </w:r>
          </w:p>
          <w:p w14:paraId="3696B379" w14:textId="66F0ED95"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Hana Nováková, Ladislav Šerý: SETINY</w:t>
            </w:r>
          </w:p>
          <w:p w14:paraId="4E70051E"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lastRenderedPageBreak/>
              <w:t>Tomáš Pavlíček; Jan Grisa: Alois Musil. Prameny k životu a dílu </w:t>
            </w:r>
          </w:p>
          <w:p w14:paraId="1CFFA1DD" w14:textId="77777777" w:rsidR="001F7E0D"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Lukáš Prokop: Nedokončené konstrukce.Stendhal, Deml, Michaux </w:t>
            </w:r>
          </w:p>
          <w:p w14:paraId="0C2D1F8B" w14:textId="77777777" w:rsidR="001F7E0D"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Karel Horký: Zápisky věčného žáka I. Dýmka míru</w:t>
            </w:r>
          </w:p>
          <w:p w14:paraId="24EE5FDF" w14:textId="3A1FDA42"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Karel Horký: Zápisky věčného žáka II. Štěstí zakázáno </w:t>
            </w:r>
          </w:p>
          <w:p w14:paraId="67E0BFAE"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Michaela Kuthanová, Jakub Hauser: Historie exilu</w:t>
            </w:r>
          </w:p>
          <w:p w14:paraId="342675F7"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Karel Teige: Deníky 1912–1925 </w:t>
            </w:r>
          </w:p>
          <w:p w14:paraId="428852F5"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Renata Ferklová: Zdeněk Kalista. Divadelní hry z vězení</w:t>
            </w:r>
          </w:p>
          <w:p w14:paraId="02E34CC3"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Alois Musil: Prameny k životu a dílu</w:t>
            </w:r>
          </w:p>
          <w:p w14:paraId="65047A74"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Milena Jesenská: Dopisy a dokumenty </w:t>
            </w:r>
          </w:p>
          <w:p w14:paraId="77DA9506"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František Dryje, Šimon Vikstrøm Svěrák, Ladislav Šerý (eds.): Hádky v kompasu. Surrealistické ankety 1951-1986 </w:t>
            </w:r>
          </w:p>
          <w:p w14:paraId="36362CF6"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Tomáš Vlček: Vojtěch Preissig </w:t>
            </w:r>
          </w:p>
          <w:p w14:paraId="5767B980"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Hauser, Jakub: Sans retour. Výtvarníci ruské emigrace v meziválečné Praze  </w:t>
            </w:r>
          </w:p>
          <w:p w14:paraId="41443F10"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Karel Kolařík, Pavel Rút: Alois Wierer</w:t>
            </w:r>
          </w:p>
          <w:p w14:paraId="39FEDE6F"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Jan Bílek: Pátečníci ve fotografiích Karla Čapka</w:t>
            </w:r>
          </w:p>
          <w:p w14:paraId="0971DC31"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Jan Kašpar: Onorate altissimo poeta!</w:t>
            </w:r>
          </w:p>
          <w:p w14:paraId="7018FDB8" w14:textId="77777777" w:rsidR="00714228" w:rsidRPr="00002B8C" w:rsidRDefault="00714228" w:rsidP="00007B60">
            <w:pPr>
              <w:pStyle w:val="Normlnweb"/>
              <w:numPr>
                <w:ilvl w:val="0"/>
                <w:numId w:val="35"/>
              </w:numPr>
              <w:spacing w:before="60" w:beforeAutospacing="0" w:after="0" w:afterAutospacing="0" w:line="276" w:lineRule="auto"/>
              <w:jc w:val="both"/>
              <w:rPr>
                <w:color w:val="000000"/>
              </w:rPr>
            </w:pPr>
            <w:r w:rsidRPr="00002B8C">
              <w:rPr>
                <w:color w:val="000000"/>
              </w:rPr>
              <w:t>Josef Váchal: Christian Heinrich Spiess</w:t>
            </w:r>
          </w:p>
          <w:p w14:paraId="6EC70B22" w14:textId="4BBE3288" w:rsidR="00E44075" w:rsidRPr="00002B8C" w:rsidRDefault="00E44075" w:rsidP="00007B60">
            <w:pPr>
              <w:pStyle w:val="Normlnweb"/>
              <w:numPr>
                <w:ilvl w:val="0"/>
                <w:numId w:val="35"/>
              </w:numPr>
              <w:spacing w:before="60" w:beforeAutospacing="0" w:after="0" w:afterAutospacing="0" w:line="276" w:lineRule="auto"/>
              <w:jc w:val="both"/>
              <w:rPr>
                <w:color w:val="000000"/>
              </w:rPr>
            </w:pPr>
            <w:r w:rsidRPr="00002B8C">
              <w:rPr>
                <w:color w:val="000000"/>
              </w:rPr>
              <w:t>Kritická výstava Protisvěty Ladislava Fukse</w:t>
            </w:r>
          </w:p>
          <w:p w14:paraId="650310F5" w14:textId="77777777" w:rsidR="00E44075" w:rsidRPr="00002B8C" w:rsidRDefault="00E44075" w:rsidP="00007B60">
            <w:pPr>
              <w:pStyle w:val="Normlnweb"/>
              <w:numPr>
                <w:ilvl w:val="0"/>
                <w:numId w:val="35"/>
              </w:numPr>
              <w:spacing w:before="60" w:beforeAutospacing="0" w:after="0" w:afterAutospacing="0" w:line="276" w:lineRule="auto"/>
              <w:jc w:val="both"/>
              <w:rPr>
                <w:color w:val="000000"/>
              </w:rPr>
            </w:pPr>
            <w:r w:rsidRPr="00002B8C">
              <w:rPr>
                <w:color w:val="000000"/>
              </w:rPr>
              <w:t>Kritická výstava SETINY</w:t>
            </w:r>
          </w:p>
          <w:p w14:paraId="33BEF18D" w14:textId="77777777" w:rsidR="008405A7" w:rsidRPr="004C4A80" w:rsidRDefault="008405A7" w:rsidP="00007B60">
            <w:pPr>
              <w:pStyle w:val="Normlnweb"/>
              <w:shd w:val="clear" w:color="auto" w:fill="DEEAF6" w:themeFill="accent1" w:themeFillTint="33"/>
              <w:spacing w:before="60" w:beforeAutospacing="0" w:after="0" w:afterAutospacing="0" w:line="276" w:lineRule="auto"/>
              <w:rPr>
                <w:color w:val="000000"/>
              </w:rPr>
            </w:pPr>
          </w:p>
          <w:p w14:paraId="690A55D7" w14:textId="0313328A" w:rsidR="00441A17" w:rsidRPr="004C4A80" w:rsidRDefault="00441A17" w:rsidP="00007B60">
            <w:pPr>
              <w:pStyle w:val="Normlnweb"/>
              <w:spacing w:before="60" w:beforeAutospacing="0" w:after="0" w:afterAutospacing="0" w:line="276" w:lineRule="auto"/>
              <w:rPr>
                <w:b/>
                <w:bCs/>
                <w:color w:val="000000"/>
              </w:rPr>
            </w:pPr>
            <w:r w:rsidRPr="004C4A80">
              <w:rPr>
                <w:b/>
                <w:bCs/>
                <w:color w:val="000000"/>
              </w:rPr>
              <w:t>Strategický dokument č. 2: Státní kulturní politika na léta 2015–2020 (s výhledem do roku 2025)</w:t>
            </w:r>
          </w:p>
          <w:p w14:paraId="140E3B5A" w14:textId="0F085F01" w:rsidR="00441A17" w:rsidRPr="004C4A80" w:rsidRDefault="00441A17" w:rsidP="00007B60">
            <w:pPr>
              <w:pStyle w:val="Normlnweb"/>
              <w:spacing w:before="60" w:beforeAutospacing="0" w:after="0" w:afterAutospacing="0" w:line="276" w:lineRule="auto"/>
              <w:jc w:val="both"/>
              <w:rPr>
                <w:color w:val="000000"/>
              </w:rPr>
            </w:pPr>
            <w:r w:rsidRPr="004C4A80">
              <w:rPr>
                <w:color w:val="000000"/>
              </w:rPr>
              <w:t xml:space="preserve">Bylo splněno ve všech třech oblastech koncepce, kdy PNP využíval významných výročí k posílení národní identity a podporoval její výzkum, </w:t>
            </w:r>
            <w:r w:rsidR="000A22CD" w:rsidRPr="004C4A80">
              <w:rPr>
                <w:color w:val="000000"/>
              </w:rPr>
              <w:t xml:space="preserve">prostřednictvím </w:t>
            </w:r>
            <w:r w:rsidRPr="004C4A80">
              <w:rPr>
                <w:color w:val="000000"/>
              </w:rPr>
              <w:t>edukační činnost</w:t>
            </w:r>
            <w:r w:rsidR="000A22CD" w:rsidRPr="004C4A80">
              <w:rPr>
                <w:color w:val="000000"/>
              </w:rPr>
              <w:t>i</w:t>
            </w:r>
            <w:r w:rsidRPr="004C4A80">
              <w:rPr>
                <w:color w:val="000000"/>
              </w:rPr>
              <w:t xml:space="preserve"> podporoval rozvoj znalostí o kultuře a kulturním dědictví ve školách, podporoval akviziční činnost, modernizoval infrastrukturu pro poskytování veřejných kulturních služeb, vybavoval knihovnu a literární archiv potřebnými technologiemi a informačními zdroji, za současného zajištění jejich dlouhodobé udržitelnosti a provozuschopnosti.</w:t>
            </w:r>
          </w:p>
          <w:p w14:paraId="14DDED26" w14:textId="77777777" w:rsidR="00E44075" w:rsidRPr="004C4A80" w:rsidRDefault="00E44075" w:rsidP="00007B60">
            <w:pPr>
              <w:pStyle w:val="Normlnweb"/>
              <w:spacing w:before="60" w:beforeAutospacing="0" w:after="0" w:afterAutospacing="0" w:line="276" w:lineRule="auto"/>
            </w:pPr>
          </w:p>
          <w:p w14:paraId="58F9D5B2" w14:textId="7925C5E9" w:rsidR="00714228" w:rsidRPr="004C4A80" w:rsidRDefault="00441A17" w:rsidP="00007B60">
            <w:pPr>
              <w:pStyle w:val="Normlnweb"/>
              <w:spacing w:before="60" w:beforeAutospacing="0" w:after="0" w:afterAutospacing="0" w:line="276" w:lineRule="auto"/>
              <w:ind w:right="-3359"/>
            </w:pPr>
            <w:r w:rsidRPr="004C4A80">
              <w:rPr>
                <w:b/>
                <w:bCs/>
                <w:color w:val="000000"/>
              </w:rPr>
              <w:t>Strategický dokument č. 3: Koncepce rozvoje muzejnictví v České republice</w:t>
            </w:r>
          </w:p>
          <w:p w14:paraId="152FDED0" w14:textId="0B05367F" w:rsidR="008405A7" w:rsidRPr="00002B8C" w:rsidRDefault="00714228" w:rsidP="00007B60">
            <w:pPr>
              <w:pStyle w:val="Normlnweb"/>
              <w:spacing w:before="60" w:beforeAutospacing="0" w:after="0" w:afterAutospacing="0" w:line="276" w:lineRule="auto"/>
              <w:jc w:val="both"/>
              <w:rPr>
                <w:color w:val="000000"/>
              </w:rPr>
            </w:pPr>
            <w:r w:rsidRPr="00002B8C">
              <w:rPr>
                <w:color w:val="000000"/>
              </w:rPr>
              <w:t>Bylo splněno v oblasti č. 2 koncepce (Muzejnictví). Došlo ke zlepšení systematické odborné péče o sbírky muzejní povahy i prezentace kulturního dědictví, zejména v nové stálé expozici Muzea literatury. Více péče i prostředků bylo věnováno na akvizice současného výtvarného umění a byla stanovena strategie dalšího postupu v oblasti digitalizace uměleckých sbírek PNP. V oblasti vědy a výzkumu byly realizovány 2 kritické výstavy provázené vědeckým katalogem</w:t>
            </w:r>
            <w:r w:rsidR="008405A7" w:rsidRPr="00002B8C">
              <w:rPr>
                <w:color w:val="000000"/>
              </w:rPr>
              <w:t>:</w:t>
            </w:r>
          </w:p>
          <w:p w14:paraId="5700050B" w14:textId="77777777" w:rsidR="00E44075" w:rsidRPr="00002B8C" w:rsidRDefault="00E44075" w:rsidP="00007B60">
            <w:pPr>
              <w:pStyle w:val="Normlnweb"/>
              <w:numPr>
                <w:ilvl w:val="0"/>
                <w:numId w:val="34"/>
              </w:numPr>
              <w:spacing w:before="60" w:beforeAutospacing="0" w:after="0" w:afterAutospacing="0" w:line="276" w:lineRule="auto"/>
              <w:jc w:val="both"/>
              <w:rPr>
                <w:color w:val="000000"/>
              </w:rPr>
            </w:pPr>
            <w:r w:rsidRPr="00002B8C">
              <w:rPr>
                <w:color w:val="000000"/>
              </w:rPr>
              <w:t>Kritická výstava Protisvěty Ladislava Fukse</w:t>
            </w:r>
          </w:p>
          <w:p w14:paraId="36CE4FDD" w14:textId="77777777" w:rsidR="00E44075" w:rsidRPr="00002B8C" w:rsidRDefault="00E44075" w:rsidP="00007B60">
            <w:pPr>
              <w:pStyle w:val="Normlnweb"/>
              <w:numPr>
                <w:ilvl w:val="0"/>
                <w:numId w:val="34"/>
              </w:numPr>
              <w:spacing w:before="60" w:beforeAutospacing="0" w:after="0" w:afterAutospacing="0" w:line="276" w:lineRule="auto"/>
              <w:jc w:val="both"/>
              <w:rPr>
                <w:color w:val="000000"/>
              </w:rPr>
            </w:pPr>
            <w:r w:rsidRPr="00002B8C">
              <w:rPr>
                <w:color w:val="000000"/>
              </w:rPr>
              <w:t>Kritická výstava SETINY</w:t>
            </w:r>
          </w:p>
          <w:p w14:paraId="418F7EA6" w14:textId="77777777" w:rsidR="000A22CD" w:rsidRPr="004C4A80" w:rsidRDefault="000A22CD" w:rsidP="00007B60">
            <w:pPr>
              <w:pStyle w:val="Normlnweb"/>
              <w:spacing w:before="60" w:beforeAutospacing="0" w:after="0" w:afterAutospacing="0" w:line="276" w:lineRule="auto"/>
            </w:pPr>
          </w:p>
          <w:p w14:paraId="4EFFA115" w14:textId="1508B114" w:rsidR="008405A7" w:rsidRPr="004C4A80" w:rsidRDefault="008405A7" w:rsidP="00007B60">
            <w:pPr>
              <w:pStyle w:val="Normlnweb"/>
              <w:spacing w:before="60" w:beforeAutospacing="0" w:after="0" w:afterAutospacing="0" w:line="276" w:lineRule="auto"/>
            </w:pPr>
            <w:r w:rsidRPr="004C4A80">
              <w:lastRenderedPageBreak/>
              <w:t>Nebyly neuplatněny plánované výsledky:</w:t>
            </w:r>
          </w:p>
          <w:p w14:paraId="7744F30F" w14:textId="385F0212" w:rsidR="008405A7" w:rsidRPr="004C4A80" w:rsidRDefault="008405A7" w:rsidP="00007B60">
            <w:pPr>
              <w:pStyle w:val="Normlnweb"/>
              <w:numPr>
                <w:ilvl w:val="0"/>
                <w:numId w:val="32"/>
              </w:numPr>
              <w:spacing w:before="60" w:beforeAutospacing="0" w:after="0" w:afterAutospacing="0" w:line="276" w:lineRule="auto"/>
            </w:pPr>
            <w:r w:rsidRPr="004C4A80">
              <w:rPr>
                <w:color w:val="000000"/>
              </w:rPr>
              <w:t xml:space="preserve">Kritická výstava </w:t>
            </w:r>
            <w:r w:rsidRPr="004C4A80">
              <w:rPr>
                <w:i/>
                <w:iCs/>
                <w:color w:val="000000"/>
              </w:rPr>
              <w:t>Ilustrace dětské knihy</w:t>
            </w:r>
            <w:r w:rsidRPr="004C4A80">
              <w:rPr>
                <w:color w:val="000000"/>
              </w:rPr>
              <w:t> </w:t>
            </w:r>
            <w:r w:rsidR="005B3084">
              <w:t>+ v</w:t>
            </w:r>
            <w:r w:rsidRPr="005B3084">
              <w:rPr>
                <w:color w:val="000000"/>
              </w:rPr>
              <w:t>ědecký katalog</w:t>
            </w:r>
            <w:r w:rsidRPr="005B3084">
              <w:rPr>
                <w:b/>
                <w:bCs/>
                <w:color w:val="000000"/>
              </w:rPr>
              <w:t xml:space="preserve"> </w:t>
            </w:r>
            <w:r w:rsidRPr="005B3084">
              <w:rPr>
                <w:i/>
                <w:iCs/>
                <w:color w:val="000000"/>
              </w:rPr>
              <w:t>Ilustrace dětské knihy</w:t>
            </w:r>
            <w:r w:rsidRPr="005B3084">
              <w:rPr>
                <w:b/>
                <w:bCs/>
                <w:color w:val="000000"/>
              </w:rPr>
              <w:t xml:space="preserve"> </w:t>
            </w:r>
          </w:p>
          <w:p w14:paraId="2B2D7904" w14:textId="5AEF9BFD" w:rsidR="008405A7" w:rsidRPr="004C4A80" w:rsidRDefault="008405A7" w:rsidP="00007B60">
            <w:pPr>
              <w:pStyle w:val="Normlnweb"/>
              <w:numPr>
                <w:ilvl w:val="0"/>
                <w:numId w:val="32"/>
              </w:numPr>
              <w:spacing w:before="60" w:beforeAutospacing="0" w:after="0" w:afterAutospacing="0" w:line="276" w:lineRule="auto"/>
            </w:pPr>
            <w:r w:rsidRPr="004C4A80">
              <w:rPr>
                <w:color w:val="000000"/>
              </w:rPr>
              <w:t xml:space="preserve">Kritická výstava </w:t>
            </w:r>
            <w:r w:rsidRPr="004C4A80">
              <w:rPr>
                <w:i/>
                <w:iCs/>
                <w:color w:val="000000"/>
              </w:rPr>
              <w:t>Pátečníci ve fotografiích Karla Čapka</w:t>
            </w:r>
            <w:r w:rsidRPr="004C4A80">
              <w:rPr>
                <w:b/>
                <w:bCs/>
                <w:color w:val="000000"/>
              </w:rPr>
              <w:t xml:space="preserve"> </w:t>
            </w:r>
          </w:p>
          <w:p w14:paraId="62B02676" w14:textId="4E3D7DD8" w:rsidR="001F7E0D" w:rsidRPr="005B3084" w:rsidRDefault="008405A7" w:rsidP="00007B60">
            <w:pPr>
              <w:pStyle w:val="Normlnweb"/>
              <w:numPr>
                <w:ilvl w:val="0"/>
                <w:numId w:val="32"/>
              </w:numPr>
              <w:spacing w:before="60" w:beforeAutospacing="0" w:after="0" w:afterAutospacing="0" w:line="276" w:lineRule="auto"/>
            </w:pPr>
            <w:r w:rsidRPr="004C4A80">
              <w:rPr>
                <w:color w:val="000000"/>
              </w:rPr>
              <w:t xml:space="preserve">Kritická výstava </w:t>
            </w:r>
            <w:r w:rsidRPr="004C4A80">
              <w:rPr>
                <w:i/>
                <w:iCs/>
                <w:color w:val="000000"/>
              </w:rPr>
              <w:t>Karel Teige: Koláže</w:t>
            </w:r>
            <w:r w:rsidRPr="004C4A80">
              <w:rPr>
                <w:color w:val="000000"/>
              </w:rPr>
              <w:t xml:space="preserve"> </w:t>
            </w:r>
            <w:r w:rsidR="005B3084">
              <w:t>+ v</w:t>
            </w:r>
            <w:r w:rsidRPr="005B3084">
              <w:rPr>
                <w:color w:val="000000"/>
              </w:rPr>
              <w:t xml:space="preserve">ědecký katalog </w:t>
            </w:r>
            <w:r w:rsidRPr="005B3084">
              <w:rPr>
                <w:i/>
                <w:iCs/>
                <w:color w:val="000000"/>
              </w:rPr>
              <w:t>Karel Teige: Koláže</w:t>
            </w:r>
            <w:r w:rsidRPr="005B3084">
              <w:rPr>
                <w:color w:val="000000"/>
              </w:rPr>
              <w:t xml:space="preserve"> </w:t>
            </w:r>
            <w:r w:rsidR="001F7E0D" w:rsidRPr="004C4A80">
              <w:t xml:space="preserve">                                 </w:t>
            </w:r>
          </w:p>
          <w:p w14:paraId="2811A548" w14:textId="77777777" w:rsidR="005B3084" w:rsidRDefault="005B3084" w:rsidP="00007B60">
            <w:pPr>
              <w:pStyle w:val="Normlnweb"/>
              <w:spacing w:before="60" w:beforeAutospacing="0" w:after="0" w:afterAutospacing="0" w:line="276" w:lineRule="auto"/>
              <w:rPr>
                <w:b/>
                <w:bCs/>
                <w:color w:val="000000"/>
              </w:rPr>
            </w:pPr>
          </w:p>
          <w:p w14:paraId="64D207B3" w14:textId="38FA8871" w:rsidR="00441A17" w:rsidRPr="004C4A80" w:rsidRDefault="00441A17" w:rsidP="00007B60">
            <w:pPr>
              <w:pStyle w:val="Normlnweb"/>
              <w:spacing w:before="60" w:beforeAutospacing="0" w:after="0" w:afterAutospacing="0" w:line="276" w:lineRule="auto"/>
            </w:pPr>
            <w:r w:rsidRPr="004C4A80">
              <w:rPr>
                <w:b/>
                <w:bCs/>
                <w:color w:val="000000"/>
              </w:rPr>
              <w:t>Strategický dokument č. 4: Koncepce památkové péče: </w:t>
            </w:r>
          </w:p>
          <w:p w14:paraId="71A73E93" w14:textId="4C1C356B" w:rsidR="009C17F6" w:rsidRPr="00DB708B" w:rsidRDefault="00441A17" w:rsidP="00007B60">
            <w:pPr>
              <w:pStyle w:val="Normlnweb"/>
              <w:spacing w:before="60" w:beforeAutospacing="0" w:after="0" w:afterAutospacing="0" w:line="276" w:lineRule="auto"/>
              <w:jc w:val="both"/>
            </w:pPr>
            <w:r w:rsidRPr="00002B8C">
              <w:rPr>
                <w:color w:val="000000"/>
              </w:rPr>
              <w:t>Bylo splněno v oblasti č. 1 (Archivnictví) a č. 2 (Muzejnictví). PNP prováděl odpovědnou péči o sbírkové fondy, výběrově prováděl jejich restaurování a dbal na osvětu prostřednictvím edukační</w:t>
            </w:r>
            <w:r w:rsidR="009C62DB" w:rsidRPr="00002B8C">
              <w:rPr>
                <w:color w:val="000000"/>
              </w:rPr>
              <w:t xml:space="preserve">ch </w:t>
            </w:r>
            <w:r w:rsidRPr="00002B8C">
              <w:rPr>
                <w:color w:val="000000"/>
              </w:rPr>
              <w:t>aktiv</w:t>
            </w:r>
            <w:r w:rsidR="00602468" w:rsidRPr="00002B8C">
              <w:rPr>
                <w:color w:val="000000"/>
              </w:rPr>
              <w:t>it pro základní a střední školy.</w:t>
            </w:r>
          </w:p>
        </w:tc>
      </w:tr>
    </w:tbl>
    <w:p w14:paraId="2CF43C56" w14:textId="77777777" w:rsidR="009C17F6" w:rsidRPr="004C4A80" w:rsidRDefault="009C17F6" w:rsidP="009C17F6">
      <w:pPr>
        <w:spacing w:before="60" w:line="276" w:lineRule="auto"/>
        <w:ind w:left="425" w:hanging="426"/>
        <w:jc w:val="both"/>
        <w:rPr>
          <w:sz w:val="24"/>
          <w:szCs w:val="24"/>
        </w:rPr>
      </w:pPr>
    </w:p>
    <w:p w14:paraId="7899C84C" w14:textId="7B343DAB" w:rsidR="009C17F6" w:rsidRPr="004C4A80" w:rsidRDefault="009C17F6" w:rsidP="009C17F6">
      <w:pPr>
        <w:keepNext/>
        <w:spacing w:before="60" w:line="276" w:lineRule="auto"/>
        <w:ind w:left="426" w:hanging="426"/>
        <w:jc w:val="both"/>
        <w:rPr>
          <w:b/>
          <w:sz w:val="24"/>
          <w:szCs w:val="24"/>
          <w:u w:val="single"/>
        </w:rPr>
      </w:pPr>
      <w:r w:rsidRPr="004C4A80">
        <w:rPr>
          <w:b/>
          <w:sz w:val="24"/>
          <w:szCs w:val="24"/>
          <w:u w:val="single"/>
        </w:rPr>
        <w:t>1.3 Změny podmínek a předpokladů na straně VO při plnění koncepce</w:t>
      </w:r>
    </w:p>
    <w:p w14:paraId="3EA5FEA0" w14:textId="2C574E54" w:rsidR="009C17F6" w:rsidRPr="004C4A80" w:rsidRDefault="009C17F6" w:rsidP="009C17F6">
      <w:pPr>
        <w:spacing w:before="60" w:line="276" w:lineRule="auto"/>
        <w:ind w:left="426"/>
        <w:jc w:val="both"/>
        <w:rPr>
          <w:sz w:val="24"/>
          <w:szCs w:val="24"/>
        </w:rPr>
      </w:pPr>
      <w:r w:rsidRPr="004C4A80">
        <w:rPr>
          <w:b/>
          <w:sz w:val="24"/>
          <w:szCs w:val="24"/>
        </w:rPr>
        <w:t>Zhodnocení naplnění podmínek a předpokladů VO</w:t>
      </w:r>
      <w:r w:rsidRPr="004C4A80">
        <w:rPr>
          <w:sz w:val="24"/>
          <w:szCs w:val="24"/>
        </w:rPr>
        <w:t xml:space="preserve"> za roky 2019-2023 při plnění části koncepce II. 2. 4 Podmínky a předpoklady</w:t>
      </w:r>
      <w:r w:rsidR="00E508DA" w:rsidRPr="004C4A80">
        <w:rPr>
          <w:sz w:val="24"/>
          <w:szCs w:val="24"/>
        </w:rPr>
        <w:t>, uvedené v kap. 1.3 Závěrečné zprávy</w:t>
      </w:r>
      <w:r w:rsidRPr="004C4A80">
        <w:rPr>
          <w:sz w:val="24"/>
          <w:szCs w:val="24"/>
        </w:rPr>
        <w:t>. Hodnotí se konkrétní srovnání plánovaných podmínek a předpokladů se způsobem, jak byly naplněny.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9C17F6" w:rsidRPr="004C4A80" w14:paraId="0D0B998F" w14:textId="77777777" w:rsidTr="00E3712D">
        <w:trPr>
          <w:trHeight w:val="426"/>
        </w:trPr>
        <w:tc>
          <w:tcPr>
            <w:tcW w:w="8930" w:type="dxa"/>
            <w:shd w:val="clear" w:color="auto" w:fill="DEEAF6" w:themeFill="accent1" w:themeFillTint="33"/>
          </w:tcPr>
          <w:p w14:paraId="6B665426" w14:textId="351544A2" w:rsidR="009C17F6" w:rsidRPr="004C4A80" w:rsidRDefault="00B82D22" w:rsidP="00B82D22">
            <w:pPr>
              <w:pStyle w:val="Zkladntext"/>
              <w:spacing w:before="60" w:line="276" w:lineRule="auto"/>
              <w:jc w:val="both"/>
            </w:pPr>
            <w:r w:rsidRPr="004C4A80">
              <w:t>Podmínky pro výzkumnou a vědeckou činnost PNP se během sledovaného období zlepšily. Nevyhovující prostředí Strahovského kláštera bylo v novém sídle v</w:t>
            </w:r>
            <w:r w:rsidR="00725525">
              <w:t> </w:t>
            </w:r>
            <w:r w:rsidRPr="004C4A80">
              <w:t>Praze</w:t>
            </w:r>
            <w:r w:rsidR="00725525">
              <w:t xml:space="preserve"> </w:t>
            </w:r>
            <w:r w:rsidRPr="004C4A80">
              <w:t>-Bubenči nahrazeno kvalitním zázemím a lepšími podmínkami pro badatelskou práci. Archivní, umělecké a knihovní sbírky byly z roztroušených depozitářů převáženy do</w:t>
            </w:r>
            <w:r w:rsidR="00725525">
              <w:t xml:space="preserve"> </w:t>
            </w:r>
            <w:r w:rsidRPr="004C4A80">
              <w:t>Centrálního depozitáře v Litoměřicích, kde jim je zajištěna maximální odborná péče</w:t>
            </w:r>
            <w:r w:rsidR="002C5074">
              <w:t xml:space="preserve"> (</w:t>
            </w:r>
            <w:r w:rsidR="002C5074" w:rsidRPr="002C5074">
              <w:rPr>
                <w:color w:val="000000"/>
              </w:rPr>
              <w:t xml:space="preserve">moderní depozitní technologie, kompaktní regály a specializované místnosti pro </w:t>
            </w:r>
            <w:r w:rsidR="00C8234A">
              <w:rPr>
                <w:color w:val="000000"/>
              </w:rPr>
              <w:t xml:space="preserve">uložení nestabilních materiálů - </w:t>
            </w:r>
            <w:r w:rsidR="002C5074" w:rsidRPr="002C5074">
              <w:rPr>
                <w:color w:val="000000"/>
              </w:rPr>
              <w:t>fotoarchiv, audio-video archiv a další magnetické záznamy</w:t>
            </w:r>
            <w:r w:rsidR="00C8234A">
              <w:rPr>
                <w:color w:val="000000"/>
              </w:rPr>
              <w:t>,</w:t>
            </w:r>
            <w:r w:rsidR="002C5074" w:rsidRPr="002C5074">
              <w:rPr>
                <w:color w:val="000000"/>
              </w:rPr>
              <w:t xml:space="preserve"> prostory pro pořádání velkých archivních celků, digitalizační a restaurátorské pracoviště, </w:t>
            </w:r>
            <w:r w:rsidR="00C8234A">
              <w:rPr>
                <w:color w:val="000000"/>
              </w:rPr>
              <w:t>servisní pracoviště a badatelna</w:t>
            </w:r>
            <w:r w:rsidR="002C5074" w:rsidRPr="002C5074">
              <w:rPr>
                <w:color w:val="000000"/>
              </w:rPr>
              <w:t>)</w:t>
            </w:r>
            <w:r w:rsidRPr="002C5074">
              <w:t xml:space="preserve">. </w:t>
            </w:r>
            <w:r w:rsidRPr="004C4A80">
              <w:t>Došlo tak ke stabilizaci sbírkových fondů a mohla začít příprava k jejich digitalizaci, což přispěje k většímu badatelskému komfortu pracovníků PNP i odborné veřejnosti. Proběhla rovněž optimalizace řízení badatelské agendy a její vzájemná provázanost ve všech odděleních PNP.</w:t>
            </w:r>
          </w:p>
          <w:p w14:paraId="17A1367A" w14:textId="77777777" w:rsidR="00AE5BD2" w:rsidRDefault="00740108" w:rsidP="005559F2">
            <w:pPr>
              <w:pStyle w:val="Zkladntext"/>
              <w:spacing w:before="60" w:line="276" w:lineRule="auto"/>
              <w:jc w:val="both"/>
            </w:pPr>
            <w:r w:rsidRPr="004C4A80">
              <w:t xml:space="preserve">VO nepořizovala </w:t>
            </w:r>
            <w:r w:rsidR="00744043" w:rsidRPr="004C4A80">
              <w:t>z</w:t>
            </w:r>
            <w:r w:rsidRPr="004C4A80">
              <w:t xml:space="preserve"> IP DKRVO žádný </w:t>
            </w:r>
            <w:r w:rsidR="00744043" w:rsidRPr="004C4A80">
              <w:t>dlouhodobý majetek (investice)</w:t>
            </w:r>
            <w:r w:rsidR="005559F2" w:rsidRPr="004C4A80">
              <w:t>.</w:t>
            </w:r>
          </w:p>
          <w:p w14:paraId="15418157" w14:textId="35F6E751" w:rsidR="00397D27" w:rsidRPr="004C4A80" w:rsidRDefault="00397D27" w:rsidP="005559F2">
            <w:pPr>
              <w:pStyle w:val="Zkladntext"/>
              <w:spacing w:before="60" w:line="276" w:lineRule="auto"/>
              <w:jc w:val="both"/>
            </w:pPr>
            <w:r>
              <w:t>Konkrétní srovnání plánovaných podmínek a předpokladů se způsobem, jak byly naplněny, je popsáno podrobně a je hodnoceno bez výhrad.</w:t>
            </w:r>
          </w:p>
        </w:tc>
      </w:tr>
    </w:tbl>
    <w:p w14:paraId="14CCAE87" w14:textId="77777777" w:rsidR="005C76F7" w:rsidRPr="004C4A80" w:rsidRDefault="005C76F7" w:rsidP="005C76F7">
      <w:pPr>
        <w:spacing w:before="60" w:line="276" w:lineRule="auto"/>
        <w:ind w:left="425" w:hanging="426"/>
        <w:jc w:val="both"/>
        <w:rPr>
          <w:sz w:val="24"/>
          <w:szCs w:val="24"/>
        </w:rPr>
      </w:pPr>
    </w:p>
    <w:p w14:paraId="00A4F0DA" w14:textId="1693BF09" w:rsidR="00A4196A" w:rsidRPr="004C4A80" w:rsidRDefault="00A4196A" w:rsidP="00A4196A">
      <w:pPr>
        <w:keepNext/>
        <w:spacing w:before="60" w:line="276" w:lineRule="auto"/>
        <w:ind w:left="284" w:hanging="284"/>
        <w:jc w:val="both"/>
        <w:rPr>
          <w:b/>
          <w:sz w:val="24"/>
          <w:szCs w:val="24"/>
          <w:u w:val="single"/>
        </w:rPr>
      </w:pPr>
      <w:r w:rsidRPr="004C4A80">
        <w:rPr>
          <w:b/>
          <w:sz w:val="24"/>
          <w:szCs w:val="24"/>
          <w:u w:val="single"/>
        </w:rPr>
        <w:t>1.</w:t>
      </w:r>
      <w:r w:rsidRPr="004C4A80">
        <w:rPr>
          <w:b/>
          <w:sz w:val="24"/>
          <w:szCs w:val="24"/>
          <w:u w:val="single"/>
        </w:rPr>
        <w:tab/>
        <w:t>Výzkumné prostředí celkem</w:t>
      </w:r>
    </w:p>
    <w:p w14:paraId="0B501CBB" w14:textId="69455FDC" w:rsidR="005C76F7" w:rsidRPr="004C4A80" w:rsidRDefault="00A4196A" w:rsidP="007E0BD2">
      <w:pPr>
        <w:keepNext/>
        <w:spacing w:before="60" w:line="276" w:lineRule="auto"/>
        <w:ind w:left="284"/>
        <w:jc w:val="both"/>
        <w:rPr>
          <w:sz w:val="24"/>
          <w:szCs w:val="24"/>
        </w:rPr>
      </w:pPr>
      <w:r w:rsidRPr="004C4A80">
        <w:rPr>
          <w:b/>
          <w:sz w:val="24"/>
          <w:szCs w:val="24"/>
        </w:rPr>
        <w:t>Souhrnné hodnocení kritéria</w:t>
      </w:r>
      <w:r w:rsidRPr="004C4A80">
        <w:rPr>
          <w:sz w:val="24"/>
          <w:szCs w:val="24"/>
        </w:rP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4C4A80" w14:paraId="7F08B479" w14:textId="77777777" w:rsidTr="00A4196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A558CD6" w14:textId="40E79553" w:rsidR="00A4196A" w:rsidRPr="004C4A80" w:rsidRDefault="00E148C8" w:rsidP="007E0BD2">
            <w:pPr>
              <w:pStyle w:val="Zkladntext"/>
              <w:keepNext/>
              <w:spacing w:before="60" w:line="276" w:lineRule="auto"/>
              <w:jc w:val="center"/>
              <w:rPr>
                <w:b/>
              </w:rPr>
            </w:pPr>
            <w:r w:rsidRPr="004C4A80">
              <w:rPr>
                <w:b/>
              </w:rPr>
              <w:t>B</w:t>
            </w:r>
          </w:p>
        </w:tc>
      </w:tr>
      <w:tr w:rsidR="00A4196A" w:rsidRPr="004C4A80" w14:paraId="601385AD" w14:textId="77777777" w:rsidTr="00A4196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01996D94" w14:textId="48A28A61" w:rsidR="00A4196A" w:rsidRDefault="009C62DB" w:rsidP="00A4196A">
            <w:pPr>
              <w:pStyle w:val="Zkladntext"/>
              <w:spacing w:before="60" w:line="276" w:lineRule="auto"/>
              <w:ind w:left="241" w:hanging="241"/>
              <w:jc w:val="both"/>
            </w:pPr>
            <w:r w:rsidRPr="004C4A80">
              <w:t xml:space="preserve">Celkově </w:t>
            </w:r>
            <w:r w:rsidR="006D1FB3">
              <w:t>je</w:t>
            </w:r>
            <w:r w:rsidRPr="004C4A80">
              <w:t xml:space="preserve"> výzkumné prostředí </w:t>
            </w:r>
            <w:r w:rsidR="006D1FB3">
              <w:t xml:space="preserve">hodnoceno stupněm B, přičemž za hlavní silné stránky lze považovat </w:t>
            </w:r>
            <w:r w:rsidR="006C6C5C">
              <w:t>převažující splnění dílčích cílů koncepce a výrazné zlepšení podmínek pro vědeckou, výzkumnou i prezentační činnost VO</w:t>
            </w:r>
            <w:r w:rsidR="00777765">
              <w:t xml:space="preserve"> v novém sídle instituce</w:t>
            </w:r>
            <w:r w:rsidR="006C6C5C">
              <w:t xml:space="preserve">, stejně jako </w:t>
            </w:r>
            <w:r w:rsidR="00377B17">
              <w:t>výrazn</w:t>
            </w:r>
            <w:r w:rsidR="00FB5209">
              <w:t>ou</w:t>
            </w:r>
            <w:r w:rsidR="00377B17">
              <w:t xml:space="preserve"> modernizac</w:t>
            </w:r>
            <w:r w:rsidR="00FB5209">
              <w:t>i</w:t>
            </w:r>
            <w:r w:rsidR="00377B17">
              <w:t xml:space="preserve"> </w:t>
            </w:r>
            <w:r w:rsidR="006C6C5C">
              <w:t>zázemí pro odborné uchování</w:t>
            </w:r>
            <w:r w:rsidR="00FB5209">
              <w:t xml:space="preserve"> a zpracování</w:t>
            </w:r>
            <w:r w:rsidR="006C6C5C">
              <w:t xml:space="preserve"> archivních, uměleckých a knižních sbírek </w:t>
            </w:r>
            <w:r w:rsidR="00377B17">
              <w:t xml:space="preserve">i jejich zpřístupnění badatelům </w:t>
            </w:r>
            <w:r w:rsidR="006C6C5C">
              <w:t>v </w:t>
            </w:r>
            <w:r w:rsidR="00377B17">
              <w:t>novém</w:t>
            </w:r>
            <w:r w:rsidR="006C6C5C">
              <w:t xml:space="preserve"> depozitáři.</w:t>
            </w:r>
          </w:p>
          <w:p w14:paraId="0819C7D2" w14:textId="1BF095C0" w:rsidR="006D1FB3" w:rsidRPr="007572EF" w:rsidRDefault="00377B17" w:rsidP="002B717D">
            <w:pPr>
              <w:pStyle w:val="Zkladntext"/>
              <w:spacing w:before="60" w:line="276" w:lineRule="auto"/>
              <w:ind w:left="241" w:hanging="241"/>
              <w:jc w:val="both"/>
            </w:pPr>
            <w:r>
              <w:t xml:space="preserve">Jako slabší stránky této části plnění koncepce </w:t>
            </w:r>
            <w:r w:rsidR="000B65F3">
              <w:t>je považováno nevyhodnocení plnění dílčích aktivit k implementaci vize VO</w:t>
            </w:r>
            <w:r w:rsidR="002B717D">
              <w:t xml:space="preserve"> a </w:t>
            </w:r>
            <w:r w:rsidR="005F1553" w:rsidRPr="002B717D">
              <w:t xml:space="preserve">neuplatněné plánované výsledky, které jsou </w:t>
            </w:r>
            <w:r w:rsidR="005F1553" w:rsidRPr="002B717D">
              <w:lastRenderedPageBreak/>
              <w:t>jedním ze zásadních cílů. Odůvodnění nesplněných cílů zejména u neuplatněných publikačních výsledků je založeno na jejich náhradě neplánovanými, ale VO by měla věnovat větší pozornost odůvodnění ve vazbě na jejich přínos k plnění cílů koncepce.</w:t>
            </w:r>
          </w:p>
        </w:tc>
      </w:tr>
    </w:tbl>
    <w:p w14:paraId="1B6AE171" w14:textId="77777777" w:rsidR="005C76F7" w:rsidRPr="004C4A80" w:rsidRDefault="005C76F7" w:rsidP="005C76F7">
      <w:pPr>
        <w:spacing w:before="60" w:line="276" w:lineRule="auto"/>
        <w:ind w:left="425" w:hanging="426"/>
        <w:jc w:val="both"/>
        <w:rPr>
          <w:sz w:val="24"/>
          <w:szCs w:val="24"/>
        </w:rPr>
      </w:pPr>
    </w:p>
    <w:p w14:paraId="65FEFE34" w14:textId="4B84AC61" w:rsidR="00A4196A" w:rsidRPr="004C4A80" w:rsidRDefault="00A4196A" w:rsidP="00EB00C3">
      <w:pPr>
        <w:keepNext/>
        <w:spacing w:before="60" w:line="276" w:lineRule="auto"/>
        <w:ind w:left="284" w:hanging="284"/>
        <w:jc w:val="both"/>
        <w:rPr>
          <w:b/>
          <w:sz w:val="24"/>
          <w:szCs w:val="24"/>
          <w:u w:val="single"/>
        </w:rPr>
      </w:pPr>
      <w:r w:rsidRPr="004C4A80">
        <w:rPr>
          <w:b/>
          <w:sz w:val="24"/>
          <w:szCs w:val="24"/>
          <w:u w:val="single"/>
        </w:rPr>
        <w:t>2.</w:t>
      </w:r>
      <w:r w:rsidRPr="004C4A80">
        <w:rPr>
          <w:b/>
          <w:sz w:val="24"/>
          <w:szCs w:val="24"/>
          <w:u w:val="single"/>
        </w:rPr>
        <w:tab/>
        <w:t>Mezinárodní a národní spolupráce</w:t>
      </w:r>
    </w:p>
    <w:p w14:paraId="0A5E7795" w14:textId="05C62A86" w:rsidR="00A4196A" w:rsidRPr="004C4A80" w:rsidRDefault="00A4196A" w:rsidP="00A4196A">
      <w:pPr>
        <w:keepNext/>
        <w:spacing w:before="60" w:line="276" w:lineRule="auto"/>
        <w:ind w:left="426" w:hanging="426"/>
        <w:jc w:val="both"/>
        <w:rPr>
          <w:b/>
          <w:sz w:val="24"/>
          <w:szCs w:val="24"/>
          <w:u w:val="single"/>
        </w:rPr>
      </w:pPr>
      <w:r w:rsidRPr="004C4A80">
        <w:rPr>
          <w:b/>
          <w:sz w:val="24"/>
          <w:szCs w:val="24"/>
          <w:u w:val="single"/>
        </w:rPr>
        <w:t>2.1</w:t>
      </w:r>
      <w:r w:rsidRPr="004C4A80">
        <w:rPr>
          <w:b/>
          <w:sz w:val="24"/>
          <w:szCs w:val="24"/>
          <w:u w:val="single"/>
        </w:rPr>
        <w:tab/>
        <w:t>Mezinárodní výzkumná spolupráce s jinými VO</w:t>
      </w:r>
    </w:p>
    <w:p w14:paraId="651E36FD" w14:textId="4CF51A79" w:rsidR="00A4196A" w:rsidRPr="004C4A80" w:rsidRDefault="00A4196A" w:rsidP="00A4196A">
      <w:pPr>
        <w:spacing w:before="60" w:line="288" w:lineRule="auto"/>
        <w:ind w:left="426"/>
        <w:contextualSpacing/>
        <w:jc w:val="both"/>
      </w:pPr>
      <w:r w:rsidRPr="004C4A80">
        <w:t xml:space="preserve">Zhodnocení </w:t>
      </w:r>
      <w:r w:rsidRPr="004C4A80">
        <w:rPr>
          <w:b/>
        </w:rPr>
        <w:t>pokroku a změn v mezinárodní výzkumné spolupráci</w:t>
      </w:r>
      <w:r w:rsidRPr="004C4A80">
        <w:t xml:space="preserve"> při plnění části koncepce II. 5 Mezinárodní výzkumná spolupráce VO. Vzhledem k tomu, že v kap. II. 5 koncepce popisovala VO svou spolupráci za posledních 5 let (za r. 2014 – 2018), hodnotí se zejména její rozsah, zaměření a </w:t>
      </w:r>
      <w:r w:rsidRPr="004C4A80">
        <w:rPr>
          <w:b/>
        </w:rPr>
        <w:t>přínosy spolupráce pro VO</w:t>
      </w:r>
      <w:r w:rsidRPr="004C4A80">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4C4A80" w14:paraId="2D6DD0AE" w14:textId="77777777" w:rsidTr="00E3712D">
        <w:trPr>
          <w:trHeight w:val="426"/>
        </w:trPr>
        <w:tc>
          <w:tcPr>
            <w:tcW w:w="8930" w:type="dxa"/>
            <w:shd w:val="clear" w:color="auto" w:fill="DEEAF6" w:themeFill="accent1" w:themeFillTint="33"/>
          </w:tcPr>
          <w:p w14:paraId="7831FE3C" w14:textId="4035D6C4" w:rsidR="00B82D22" w:rsidRPr="004C4A80" w:rsidRDefault="00E148C8" w:rsidP="00B82D22">
            <w:pPr>
              <w:spacing w:before="60" w:line="276" w:lineRule="auto"/>
              <w:jc w:val="both"/>
              <w:rPr>
                <w:sz w:val="24"/>
                <w:szCs w:val="24"/>
              </w:rPr>
            </w:pPr>
            <w:r w:rsidRPr="004C4A80">
              <w:rPr>
                <w:sz w:val="24"/>
                <w:szCs w:val="24"/>
              </w:rPr>
              <w:t xml:space="preserve">Mezinárodní spolupráce se v průběhu </w:t>
            </w:r>
            <w:r w:rsidR="00A60573">
              <w:rPr>
                <w:sz w:val="24"/>
                <w:szCs w:val="24"/>
              </w:rPr>
              <w:t>realizace koncepce</w:t>
            </w:r>
            <w:r w:rsidRPr="004C4A80">
              <w:rPr>
                <w:sz w:val="24"/>
                <w:szCs w:val="24"/>
              </w:rPr>
              <w:t xml:space="preserve"> </w:t>
            </w:r>
            <w:r w:rsidR="00663DF8">
              <w:rPr>
                <w:sz w:val="24"/>
                <w:szCs w:val="24"/>
              </w:rPr>
              <w:t>mírně</w:t>
            </w:r>
            <w:r w:rsidRPr="004C4A80">
              <w:rPr>
                <w:sz w:val="24"/>
                <w:szCs w:val="24"/>
              </w:rPr>
              <w:t xml:space="preserve"> </w:t>
            </w:r>
            <w:r w:rsidR="00A60573">
              <w:rPr>
                <w:sz w:val="24"/>
                <w:szCs w:val="24"/>
              </w:rPr>
              <w:t>rozšířila</w:t>
            </w:r>
            <w:r w:rsidRPr="004C4A80">
              <w:rPr>
                <w:sz w:val="24"/>
                <w:szCs w:val="24"/>
              </w:rPr>
              <w:t xml:space="preserve">. </w:t>
            </w:r>
            <w:r w:rsidR="00B82D22" w:rsidRPr="004C4A80">
              <w:rPr>
                <w:sz w:val="24"/>
                <w:szCs w:val="24"/>
              </w:rPr>
              <w:t>Byl dokončen soupis Hungarika ve sbírkách LA PNP jako hlavní výstup grantového projektu Hungarika ve</w:t>
            </w:r>
            <w:r w:rsidR="002F7F3F" w:rsidRPr="004C4A80">
              <w:rPr>
                <w:sz w:val="24"/>
                <w:szCs w:val="24"/>
              </w:rPr>
              <w:t xml:space="preserve"> </w:t>
            </w:r>
            <w:r w:rsidR="00B82D22" w:rsidRPr="004C4A80">
              <w:rPr>
                <w:sz w:val="24"/>
                <w:szCs w:val="24"/>
              </w:rPr>
              <w:t>fondech Památníku národního písemnictví, který byl financován z prostředků maďarské grantové agentury</w:t>
            </w:r>
            <w:r w:rsidR="002F7F3F" w:rsidRPr="004C4A80">
              <w:rPr>
                <w:sz w:val="24"/>
                <w:szCs w:val="24"/>
              </w:rPr>
              <w:t xml:space="preserve"> </w:t>
            </w:r>
            <w:r w:rsidR="00B82D22" w:rsidRPr="004C4A80">
              <w:rPr>
                <w:sz w:val="24"/>
                <w:szCs w:val="24"/>
              </w:rPr>
              <w:t>OTKA, ve spolupráci s Eötvös Loránd Tudományegyetem – ELTE, Budapešť. Soupis byl</w:t>
            </w:r>
            <w:r w:rsidR="002F7F3F" w:rsidRPr="004C4A80">
              <w:rPr>
                <w:sz w:val="24"/>
                <w:szCs w:val="24"/>
              </w:rPr>
              <w:t xml:space="preserve"> </w:t>
            </w:r>
            <w:r w:rsidR="00B82D22" w:rsidRPr="004C4A80">
              <w:rPr>
                <w:sz w:val="24"/>
                <w:szCs w:val="24"/>
              </w:rPr>
              <w:t>vydán v tištěné podobě v češtině a maďarštině.</w:t>
            </w:r>
            <w:r w:rsidR="002F7F3F" w:rsidRPr="004C4A80">
              <w:rPr>
                <w:sz w:val="24"/>
                <w:szCs w:val="24"/>
              </w:rPr>
              <w:t xml:space="preserve"> </w:t>
            </w:r>
            <w:r w:rsidR="00B82D22" w:rsidRPr="004C4A80">
              <w:rPr>
                <w:sz w:val="24"/>
                <w:szCs w:val="24"/>
              </w:rPr>
              <w:t>Byla navázána odborná spolupráce s Arbeitsgemeinschaft Literarischer Gesellschaften und Gedenkstätten</w:t>
            </w:r>
            <w:r w:rsidR="002F7F3F" w:rsidRPr="004C4A80">
              <w:rPr>
                <w:sz w:val="24"/>
                <w:szCs w:val="24"/>
              </w:rPr>
              <w:t xml:space="preserve"> </w:t>
            </w:r>
            <w:r w:rsidR="00B82D22" w:rsidRPr="004C4A80">
              <w:rPr>
                <w:sz w:val="24"/>
                <w:szCs w:val="24"/>
              </w:rPr>
              <w:t>– ALG (Pracovní sdružení literárních společností a památníků) v Berlíně, které pracuje na projektu</w:t>
            </w:r>
            <w:r w:rsidR="002F7F3F" w:rsidRPr="004C4A80">
              <w:rPr>
                <w:sz w:val="24"/>
                <w:szCs w:val="24"/>
              </w:rPr>
              <w:t xml:space="preserve"> </w:t>
            </w:r>
            <w:r w:rsidR="00B82D22" w:rsidRPr="004C4A80">
              <w:rPr>
                <w:sz w:val="24"/>
                <w:szCs w:val="24"/>
              </w:rPr>
              <w:t>podchycujícím literární muzea a společnosti v Evropě.</w:t>
            </w:r>
          </w:p>
          <w:p w14:paraId="341CFAF6" w14:textId="3EE9BBA8" w:rsidR="00B82D22" w:rsidRPr="004C4A80" w:rsidRDefault="002F7F3F" w:rsidP="00B82D22">
            <w:pPr>
              <w:spacing w:before="60" w:line="276" w:lineRule="auto"/>
              <w:jc w:val="both"/>
              <w:rPr>
                <w:sz w:val="24"/>
                <w:szCs w:val="24"/>
              </w:rPr>
            </w:pPr>
            <w:r w:rsidRPr="004C4A80">
              <w:rPr>
                <w:sz w:val="24"/>
                <w:szCs w:val="24"/>
              </w:rPr>
              <w:t>P</w:t>
            </w:r>
            <w:r w:rsidR="00B82D22" w:rsidRPr="004C4A80">
              <w:rPr>
                <w:sz w:val="24"/>
                <w:szCs w:val="24"/>
              </w:rPr>
              <w:t xml:space="preserve">NP </w:t>
            </w:r>
            <w:r w:rsidR="00663DF8">
              <w:rPr>
                <w:sz w:val="24"/>
                <w:szCs w:val="24"/>
              </w:rPr>
              <w:t>pokračoval v zapojení</w:t>
            </w:r>
            <w:r w:rsidR="00B82D22" w:rsidRPr="004C4A80">
              <w:rPr>
                <w:sz w:val="24"/>
                <w:szCs w:val="24"/>
              </w:rPr>
              <w:t xml:space="preserve"> do aktivit KOOP-LITERA International, nezávislé mezinárodní sítě organizací v Německu,</w:t>
            </w:r>
            <w:r w:rsidRPr="004C4A80">
              <w:rPr>
                <w:sz w:val="24"/>
                <w:szCs w:val="24"/>
              </w:rPr>
              <w:t xml:space="preserve"> </w:t>
            </w:r>
            <w:r w:rsidR="00B82D22" w:rsidRPr="004C4A80">
              <w:rPr>
                <w:sz w:val="24"/>
                <w:szCs w:val="24"/>
              </w:rPr>
              <w:t>Rakousku, Lucembursku a Švýcarsku, která od roku 2009 buduje portál srovnatelných muzejních sbírek a</w:t>
            </w:r>
            <w:r w:rsidRPr="004C4A80">
              <w:rPr>
                <w:sz w:val="24"/>
                <w:szCs w:val="24"/>
              </w:rPr>
              <w:t xml:space="preserve"> </w:t>
            </w:r>
            <w:r w:rsidR="00B82D22" w:rsidRPr="004C4A80">
              <w:rPr>
                <w:sz w:val="24"/>
                <w:szCs w:val="24"/>
              </w:rPr>
              <w:t>archivů a zpřístupňuje je veřejnosti.</w:t>
            </w:r>
          </w:p>
          <w:p w14:paraId="371D164A" w14:textId="3BEBACB5" w:rsidR="00B82D22" w:rsidRPr="004C4A80" w:rsidRDefault="00B82D22" w:rsidP="00B82D22">
            <w:pPr>
              <w:spacing w:before="60" w:line="276" w:lineRule="auto"/>
              <w:jc w:val="both"/>
              <w:rPr>
                <w:sz w:val="24"/>
                <w:szCs w:val="24"/>
                <w:highlight w:val="cyan"/>
              </w:rPr>
            </w:pPr>
            <w:r w:rsidRPr="004C4A80">
              <w:rPr>
                <w:sz w:val="24"/>
                <w:szCs w:val="24"/>
              </w:rPr>
              <w:t xml:space="preserve">Oddělení literární archiv PNP se stalo součástí projektu Heinrich Mann DIGITAL. Projekt </w:t>
            </w:r>
            <w:r w:rsidR="00C825CC" w:rsidRPr="004C4A80">
              <w:rPr>
                <w:sz w:val="24"/>
                <w:szCs w:val="24"/>
              </w:rPr>
              <w:t xml:space="preserve">bude </w:t>
            </w:r>
            <w:r w:rsidRPr="004C4A80">
              <w:rPr>
                <w:sz w:val="24"/>
                <w:szCs w:val="24"/>
              </w:rPr>
              <w:t>ukončen po digitalizaci archiválií Heinricha Manna ze sbírek celkem devíti institucí ze SRN,</w:t>
            </w:r>
            <w:r w:rsidR="002F7F3F" w:rsidRPr="004C4A80">
              <w:rPr>
                <w:sz w:val="24"/>
                <w:szCs w:val="24"/>
              </w:rPr>
              <w:t xml:space="preserve"> </w:t>
            </w:r>
            <w:r w:rsidRPr="004C4A80">
              <w:rPr>
                <w:sz w:val="24"/>
                <w:szCs w:val="24"/>
              </w:rPr>
              <w:t>Švýcarska a USA. Hlavním iniciátorem je Akademie der Wissenschaften (Berlín). Webová stránka:</w:t>
            </w:r>
            <w:r w:rsidR="002F7F3F" w:rsidRPr="004C4A80">
              <w:rPr>
                <w:sz w:val="24"/>
                <w:szCs w:val="24"/>
              </w:rPr>
              <w:t xml:space="preserve"> </w:t>
            </w:r>
            <w:r w:rsidRPr="004C4A80">
              <w:rPr>
                <w:sz w:val="24"/>
                <w:szCs w:val="24"/>
              </w:rPr>
              <w:t>www.heinrich-mann-digital.net/en</w:t>
            </w:r>
          </w:p>
          <w:p w14:paraId="1152B81C" w14:textId="5D627091" w:rsidR="00A4196A" w:rsidRPr="00A60573" w:rsidRDefault="007E0BD2" w:rsidP="000A29F7">
            <w:pPr>
              <w:spacing w:before="60" w:line="276" w:lineRule="auto"/>
              <w:jc w:val="both"/>
              <w:rPr>
                <w:sz w:val="24"/>
                <w:szCs w:val="24"/>
              </w:rPr>
            </w:pPr>
            <w:r w:rsidRPr="004C4A80">
              <w:rPr>
                <w:sz w:val="24"/>
                <w:szCs w:val="24"/>
              </w:rPr>
              <w:t xml:space="preserve">Mezinárodní spolupráce </w:t>
            </w:r>
            <w:r w:rsidR="00663DF8">
              <w:rPr>
                <w:sz w:val="24"/>
                <w:szCs w:val="24"/>
              </w:rPr>
              <w:t xml:space="preserve">VO </w:t>
            </w:r>
            <w:r w:rsidR="00F50487" w:rsidRPr="004C4A80">
              <w:rPr>
                <w:sz w:val="24"/>
                <w:szCs w:val="24"/>
              </w:rPr>
              <w:t xml:space="preserve">je </w:t>
            </w:r>
            <w:r w:rsidR="002F7F3F" w:rsidRPr="004C4A80">
              <w:rPr>
                <w:sz w:val="24"/>
                <w:szCs w:val="24"/>
              </w:rPr>
              <w:t>stručně</w:t>
            </w:r>
            <w:r w:rsidR="00F50487" w:rsidRPr="004C4A80">
              <w:rPr>
                <w:i/>
                <w:sz w:val="24"/>
                <w:szCs w:val="24"/>
              </w:rPr>
              <w:t xml:space="preserve"> </w:t>
            </w:r>
            <w:r w:rsidR="00F50487" w:rsidRPr="004C4A80">
              <w:rPr>
                <w:sz w:val="24"/>
                <w:szCs w:val="24"/>
              </w:rPr>
              <w:t>popsána z hlediska jejího rozsahu, cíl</w:t>
            </w:r>
            <w:r w:rsidR="000A29F7">
              <w:rPr>
                <w:sz w:val="24"/>
                <w:szCs w:val="24"/>
              </w:rPr>
              <w:t>e</w:t>
            </w:r>
            <w:r w:rsidR="00F50487" w:rsidRPr="004C4A80">
              <w:rPr>
                <w:sz w:val="24"/>
                <w:szCs w:val="24"/>
              </w:rPr>
              <w:t xml:space="preserve"> a přínos</w:t>
            </w:r>
            <w:r w:rsidR="000A29F7">
              <w:rPr>
                <w:sz w:val="24"/>
                <w:szCs w:val="24"/>
              </w:rPr>
              <w:t xml:space="preserve"> pro VO nejsou uvedeny.</w:t>
            </w:r>
            <w:r w:rsidR="00F50487" w:rsidRPr="004C4A80">
              <w:rPr>
                <w:sz w:val="24"/>
                <w:szCs w:val="24"/>
              </w:rPr>
              <w:t xml:space="preserve"> </w:t>
            </w:r>
            <w:r w:rsidR="000A29F7">
              <w:rPr>
                <w:sz w:val="24"/>
                <w:szCs w:val="24"/>
              </w:rPr>
              <w:t>J</w:t>
            </w:r>
            <w:r w:rsidR="00AA54B5">
              <w:rPr>
                <w:sz w:val="24"/>
                <w:szCs w:val="24"/>
              </w:rPr>
              <w:t xml:space="preserve">e </w:t>
            </w:r>
            <w:r w:rsidRPr="004C4A80">
              <w:rPr>
                <w:sz w:val="24"/>
                <w:szCs w:val="24"/>
              </w:rPr>
              <w:t xml:space="preserve">hodnocena </w:t>
            </w:r>
            <w:r w:rsidR="00E148C8" w:rsidRPr="004C4A80">
              <w:rPr>
                <w:sz w:val="24"/>
                <w:szCs w:val="24"/>
              </w:rPr>
              <w:t xml:space="preserve">jako </w:t>
            </w:r>
            <w:r w:rsidR="00663DF8">
              <w:rPr>
                <w:sz w:val="24"/>
                <w:szCs w:val="24"/>
              </w:rPr>
              <w:t>průměrná.</w:t>
            </w:r>
          </w:p>
        </w:tc>
      </w:tr>
    </w:tbl>
    <w:p w14:paraId="68EB7A20" w14:textId="77777777" w:rsidR="00A4196A" w:rsidRDefault="00A4196A" w:rsidP="00A4196A">
      <w:pPr>
        <w:spacing w:before="60" w:line="276" w:lineRule="auto"/>
        <w:ind w:left="425" w:hanging="426"/>
        <w:jc w:val="both"/>
        <w:rPr>
          <w:sz w:val="24"/>
          <w:szCs w:val="24"/>
        </w:rPr>
      </w:pPr>
    </w:p>
    <w:p w14:paraId="1A7FC0E5" w14:textId="722F25BF" w:rsidR="00A4196A" w:rsidRPr="00A4196A" w:rsidRDefault="00A4196A" w:rsidP="00A4196A">
      <w:pPr>
        <w:keepNext/>
        <w:spacing w:before="60" w:line="276" w:lineRule="auto"/>
        <w:ind w:left="426" w:hanging="426"/>
        <w:jc w:val="both"/>
        <w:rPr>
          <w:b/>
          <w:sz w:val="24"/>
          <w:szCs w:val="24"/>
          <w:u w:val="single"/>
        </w:rPr>
      </w:pPr>
      <w:r w:rsidRPr="00A4196A">
        <w:rPr>
          <w:b/>
          <w:sz w:val="24"/>
          <w:szCs w:val="24"/>
          <w:u w:val="single"/>
        </w:rPr>
        <w:t>2.</w:t>
      </w:r>
      <w:r>
        <w:rPr>
          <w:b/>
          <w:sz w:val="24"/>
          <w:szCs w:val="24"/>
          <w:u w:val="single"/>
        </w:rPr>
        <w:t>2</w:t>
      </w:r>
      <w:r w:rsidRPr="00A4196A">
        <w:rPr>
          <w:b/>
          <w:sz w:val="24"/>
          <w:szCs w:val="24"/>
          <w:u w:val="single"/>
        </w:rPr>
        <w:tab/>
      </w:r>
      <w:r>
        <w:rPr>
          <w:b/>
          <w:sz w:val="24"/>
          <w:szCs w:val="24"/>
          <w:u w:val="single"/>
        </w:rPr>
        <w:t>Národní</w:t>
      </w:r>
      <w:r w:rsidRPr="00A4196A">
        <w:rPr>
          <w:b/>
          <w:sz w:val="24"/>
          <w:szCs w:val="24"/>
          <w:u w:val="single"/>
        </w:rPr>
        <w:t xml:space="preserve"> výzkumná spolupráce s jinými VO</w:t>
      </w:r>
    </w:p>
    <w:p w14:paraId="3217E0EB" w14:textId="3B46007B" w:rsidR="00A4196A" w:rsidRPr="00A4196A" w:rsidRDefault="00A4196A" w:rsidP="00A4196A">
      <w:pPr>
        <w:spacing w:before="60" w:line="288" w:lineRule="auto"/>
        <w:ind w:left="426"/>
        <w:contextualSpacing/>
        <w:jc w:val="both"/>
        <w:rPr>
          <w:sz w:val="22"/>
          <w:szCs w:val="22"/>
        </w:rPr>
      </w:pPr>
      <w:r w:rsidRPr="00A4196A">
        <w:rPr>
          <w:sz w:val="22"/>
          <w:szCs w:val="22"/>
        </w:rPr>
        <w:t xml:space="preserve">Zhodnocení </w:t>
      </w:r>
      <w:r w:rsidRPr="00A4196A">
        <w:rPr>
          <w:b/>
          <w:sz w:val="22"/>
          <w:szCs w:val="22"/>
        </w:rPr>
        <w:t>pokroku a změn v </w:t>
      </w:r>
      <w:r>
        <w:rPr>
          <w:b/>
          <w:sz w:val="22"/>
          <w:szCs w:val="22"/>
        </w:rPr>
        <w:t>národ</w:t>
      </w:r>
      <w:r w:rsidRPr="00A4196A">
        <w:rPr>
          <w:b/>
          <w:sz w:val="22"/>
          <w:szCs w:val="22"/>
        </w:rPr>
        <w:t>ní výzkumné spolupráci</w:t>
      </w:r>
      <w:r w:rsidRPr="00A4196A">
        <w:rPr>
          <w:sz w:val="22"/>
          <w:szCs w:val="22"/>
        </w:rPr>
        <w:t xml:space="preserve"> při plnění části koncepce II. </w:t>
      </w:r>
      <w:r>
        <w:rPr>
          <w:sz w:val="22"/>
          <w:szCs w:val="22"/>
        </w:rPr>
        <w:t>6</w:t>
      </w:r>
      <w:r w:rsidRPr="00A4196A">
        <w:rPr>
          <w:sz w:val="22"/>
          <w:szCs w:val="22"/>
        </w:rPr>
        <w:t xml:space="preserve"> </w:t>
      </w:r>
      <w:r>
        <w:rPr>
          <w:sz w:val="22"/>
          <w:szCs w:val="22"/>
        </w:rPr>
        <w:t>národní</w:t>
      </w:r>
      <w:r w:rsidRPr="00A4196A">
        <w:rPr>
          <w:sz w:val="22"/>
          <w:szCs w:val="22"/>
        </w:rPr>
        <w:t xml:space="preserve"> výzkumná spolupráce VO. Vzhledem k tomu, že v kap. II. </w:t>
      </w:r>
      <w:r>
        <w:rPr>
          <w:sz w:val="22"/>
          <w:szCs w:val="22"/>
        </w:rPr>
        <w:t>6</w:t>
      </w:r>
      <w:r w:rsidRPr="00A4196A">
        <w:rPr>
          <w:sz w:val="22"/>
          <w:szCs w:val="22"/>
        </w:rPr>
        <w:t xml:space="preserve"> koncepce popisovala VO svou spolupráci za posledních 5 let (za r. 2014 – 2018), </w:t>
      </w:r>
      <w:r>
        <w:rPr>
          <w:sz w:val="22"/>
          <w:szCs w:val="22"/>
        </w:rPr>
        <w:t>hodnotí se</w:t>
      </w:r>
      <w:r w:rsidRPr="00A4196A">
        <w:rPr>
          <w:sz w:val="22"/>
          <w:szCs w:val="22"/>
        </w:rPr>
        <w:t xml:space="preserve"> </w:t>
      </w:r>
      <w:r>
        <w:rPr>
          <w:sz w:val="22"/>
          <w:szCs w:val="22"/>
        </w:rPr>
        <w:t>zejména její rozsah, zaměření a </w:t>
      </w:r>
      <w:r w:rsidRPr="00A4196A">
        <w:rPr>
          <w:b/>
          <w:sz w:val="22"/>
          <w:szCs w:val="22"/>
        </w:rPr>
        <w:t>přínosy spolupráce pro VO</w:t>
      </w:r>
      <w:r>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A4196A" w:rsidRPr="00533BBD" w14:paraId="2EF726EB" w14:textId="77777777" w:rsidTr="00E3712D">
        <w:trPr>
          <w:trHeight w:val="426"/>
        </w:trPr>
        <w:tc>
          <w:tcPr>
            <w:tcW w:w="8930" w:type="dxa"/>
            <w:shd w:val="clear" w:color="auto" w:fill="DEEAF6" w:themeFill="accent1" w:themeFillTint="33"/>
          </w:tcPr>
          <w:p w14:paraId="18ECF8ED" w14:textId="15AFAB7C" w:rsidR="00E148C8" w:rsidRDefault="00E148C8" w:rsidP="00B82D22">
            <w:pPr>
              <w:spacing w:before="60" w:line="276" w:lineRule="auto"/>
              <w:jc w:val="both"/>
              <w:rPr>
                <w:sz w:val="24"/>
                <w:szCs w:val="24"/>
              </w:rPr>
            </w:pPr>
            <w:r>
              <w:rPr>
                <w:sz w:val="24"/>
                <w:szCs w:val="24"/>
              </w:rPr>
              <w:t xml:space="preserve">VO </w:t>
            </w:r>
            <w:r w:rsidR="00B17676">
              <w:rPr>
                <w:sz w:val="24"/>
                <w:szCs w:val="24"/>
              </w:rPr>
              <w:t>byla</w:t>
            </w:r>
            <w:r>
              <w:rPr>
                <w:sz w:val="24"/>
                <w:szCs w:val="24"/>
              </w:rPr>
              <w:t xml:space="preserve"> zapojena do širší spolupráce na národní úrovni zejména prostředn</w:t>
            </w:r>
            <w:r w:rsidR="003549E0">
              <w:rPr>
                <w:sz w:val="24"/>
                <w:szCs w:val="24"/>
              </w:rPr>
              <w:t>i</w:t>
            </w:r>
            <w:r>
              <w:rPr>
                <w:sz w:val="24"/>
                <w:szCs w:val="24"/>
              </w:rPr>
              <w:t>c</w:t>
            </w:r>
            <w:r w:rsidR="00313D70">
              <w:rPr>
                <w:sz w:val="24"/>
                <w:szCs w:val="24"/>
              </w:rPr>
              <w:t>t</w:t>
            </w:r>
            <w:r>
              <w:rPr>
                <w:sz w:val="24"/>
                <w:szCs w:val="24"/>
              </w:rPr>
              <w:t xml:space="preserve">vím </w:t>
            </w:r>
            <w:r w:rsidR="009017E9">
              <w:rPr>
                <w:sz w:val="24"/>
                <w:szCs w:val="24"/>
              </w:rPr>
              <w:t xml:space="preserve">5 </w:t>
            </w:r>
            <w:r>
              <w:rPr>
                <w:sz w:val="24"/>
                <w:szCs w:val="24"/>
              </w:rPr>
              <w:t>společných projektů</w:t>
            </w:r>
            <w:r w:rsidR="006E003C">
              <w:rPr>
                <w:sz w:val="24"/>
                <w:szCs w:val="24"/>
              </w:rPr>
              <w:t xml:space="preserve"> s 4 VO </w:t>
            </w:r>
            <w:r w:rsidR="006E003C" w:rsidRPr="009017E9">
              <w:rPr>
                <w:color w:val="000000"/>
                <w:sz w:val="24"/>
                <w:szCs w:val="24"/>
              </w:rPr>
              <w:t>(Masarykův ústav a Archiv AV ČR, Ústav pro českou lit</w:t>
            </w:r>
            <w:r w:rsidR="006E003C">
              <w:rPr>
                <w:color w:val="000000"/>
                <w:sz w:val="24"/>
                <w:szCs w:val="24"/>
              </w:rPr>
              <w:t>eraturu AV ČR</w:t>
            </w:r>
            <w:r w:rsidR="0077322C">
              <w:rPr>
                <w:color w:val="000000"/>
                <w:sz w:val="24"/>
                <w:szCs w:val="24"/>
              </w:rPr>
              <w:t xml:space="preserve">, </w:t>
            </w:r>
            <w:r w:rsidR="0077322C" w:rsidRPr="003549E0">
              <w:rPr>
                <w:sz w:val="24"/>
                <w:szCs w:val="24"/>
              </w:rPr>
              <w:t>Filosofický ústav AV ČR</w:t>
            </w:r>
            <w:r w:rsidR="006E003C">
              <w:rPr>
                <w:color w:val="000000"/>
                <w:sz w:val="24"/>
                <w:szCs w:val="24"/>
              </w:rPr>
              <w:t xml:space="preserve"> a Knihovna AV ČR):</w:t>
            </w:r>
          </w:p>
          <w:p w14:paraId="738E3150" w14:textId="57BB8458" w:rsidR="003549E0" w:rsidRPr="003549E0" w:rsidRDefault="00B82D22" w:rsidP="003549E0">
            <w:pPr>
              <w:pStyle w:val="Odstavecseseznamem"/>
              <w:numPr>
                <w:ilvl w:val="0"/>
                <w:numId w:val="23"/>
              </w:numPr>
              <w:spacing w:before="60" w:line="276" w:lineRule="auto"/>
              <w:jc w:val="both"/>
              <w:rPr>
                <w:sz w:val="24"/>
                <w:szCs w:val="24"/>
              </w:rPr>
            </w:pPr>
            <w:r w:rsidRPr="003549E0">
              <w:rPr>
                <w:i/>
                <w:iCs/>
                <w:sz w:val="24"/>
                <w:szCs w:val="24"/>
              </w:rPr>
              <w:t>HIKO – historické korespondenční sítě</w:t>
            </w:r>
            <w:r w:rsidRPr="003549E0">
              <w:rPr>
                <w:sz w:val="24"/>
                <w:szCs w:val="24"/>
              </w:rPr>
              <w:t>. Alois Musil a počátky orientalistiky v Československu,</w:t>
            </w:r>
            <w:r w:rsidR="00E148C8" w:rsidRPr="003549E0">
              <w:rPr>
                <w:sz w:val="24"/>
                <w:szCs w:val="24"/>
              </w:rPr>
              <w:t xml:space="preserve"> </w:t>
            </w:r>
            <w:r w:rsidR="003549E0" w:rsidRPr="003549E0">
              <w:rPr>
                <w:sz w:val="24"/>
                <w:szCs w:val="24"/>
              </w:rPr>
              <w:t xml:space="preserve">program </w:t>
            </w:r>
            <w:r w:rsidRPr="003549E0">
              <w:rPr>
                <w:sz w:val="24"/>
                <w:szCs w:val="24"/>
              </w:rPr>
              <w:t>NAKI II, DG20P02OVV006, 2020–2022, společně s Masarykovým ústavem a Archivem AV ČR,</w:t>
            </w:r>
            <w:r w:rsidR="00424125">
              <w:rPr>
                <w:sz w:val="24"/>
                <w:szCs w:val="24"/>
              </w:rPr>
              <w:t xml:space="preserve"> </w:t>
            </w:r>
            <w:r w:rsidRPr="003549E0">
              <w:rPr>
                <w:sz w:val="24"/>
                <w:szCs w:val="24"/>
              </w:rPr>
              <w:t xml:space="preserve">10 290 000 Kč, podíl PNP byl cca 20%. </w:t>
            </w:r>
          </w:p>
          <w:p w14:paraId="3E9AAD7B" w14:textId="1FDCA3CA" w:rsidR="003549E0" w:rsidRDefault="00B82D22" w:rsidP="00B82D22">
            <w:pPr>
              <w:pStyle w:val="Odstavecseseznamem"/>
              <w:numPr>
                <w:ilvl w:val="0"/>
                <w:numId w:val="23"/>
              </w:numPr>
              <w:spacing w:before="60" w:line="276" w:lineRule="auto"/>
              <w:jc w:val="both"/>
              <w:rPr>
                <w:sz w:val="24"/>
                <w:szCs w:val="24"/>
              </w:rPr>
            </w:pPr>
            <w:r w:rsidRPr="003549E0">
              <w:rPr>
                <w:i/>
                <w:iCs/>
                <w:sz w:val="24"/>
                <w:szCs w:val="24"/>
              </w:rPr>
              <w:t>Od pramene k edici. Zpřístupnění archivních fondů české literatury a</w:t>
            </w:r>
            <w:r w:rsidR="003549E0" w:rsidRPr="003549E0">
              <w:rPr>
                <w:i/>
                <w:iCs/>
                <w:sz w:val="24"/>
                <w:szCs w:val="24"/>
              </w:rPr>
              <w:t xml:space="preserve"> </w:t>
            </w:r>
            <w:r w:rsidRPr="003549E0">
              <w:rPr>
                <w:i/>
                <w:iCs/>
                <w:sz w:val="24"/>
                <w:szCs w:val="24"/>
              </w:rPr>
              <w:t>jejich využití v ediční praxi</w:t>
            </w:r>
            <w:r w:rsidR="00663DB0">
              <w:rPr>
                <w:i/>
                <w:iCs/>
                <w:sz w:val="24"/>
                <w:szCs w:val="24"/>
              </w:rPr>
              <w:t>.</w:t>
            </w:r>
            <w:r w:rsidR="003549E0" w:rsidRPr="003549E0">
              <w:rPr>
                <w:i/>
                <w:iCs/>
                <w:sz w:val="24"/>
                <w:szCs w:val="24"/>
              </w:rPr>
              <w:t xml:space="preserve"> </w:t>
            </w:r>
            <w:r w:rsidR="003549E0" w:rsidRPr="003549E0">
              <w:rPr>
                <w:sz w:val="24"/>
                <w:szCs w:val="24"/>
              </w:rPr>
              <w:t>program NAKII</w:t>
            </w:r>
            <w:r w:rsidRPr="003549E0">
              <w:rPr>
                <w:sz w:val="24"/>
                <w:szCs w:val="24"/>
              </w:rPr>
              <w:t>, DG16P02H033, 2016–2020, společně s edičním a textologickým</w:t>
            </w:r>
            <w:r w:rsidR="003549E0" w:rsidRPr="003549E0">
              <w:rPr>
                <w:sz w:val="24"/>
                <w:szCs w:val="24"/>
              </w:rPr>
              <w:t xml:space="preserve"> </w:t>
            </w:r>
            <w:r w:rsidRPr="003549E0">
              <w:rPr>
                <w:sz w:val="24"/>
                <w:szCs w:val="24"/>
              </w:rPr>
              <w:t>pracovištěm Úst</w:t>
            </w:r>
            <w:r w:rsidR="006E003C">
              <w:rPr>
                <w:sz w:val="24"/>
                <w:szCs w:val="24"/>
              </w:rPr>
              <w:t>avu pro českou literaturu AV ČR</w:t>
            </w:r>
            <w:r w:rsidRPr="003549E0">
              <w:rPr>
                <w:sz w:val="24"/>
                <w:szCs w:val="24"/>
              </w:rPr>
              <w:t xml:space="preserve">, podíl PNP byl </w:t>
            </w:r>
            <w:r w:rsidRPr="003549E0">
              <w:rPr>
                <w:sz w:val="24"/>
                <w:szCs w:val="24"/>
              </w:rPr>
              <w:lastRenderedPageBreak/>
              <w:t>cca 75 %.</w:t>
            </w:r>
          </w:p>
          <w:p w14:paraId="6299C17F" w14:textId="085B9F4A" w:rsidR="00B82D22" w:rsidRPr="003549E0" w:rsidRDefault="00B82D22" w:rsidP="00012117">
            <w:pPr>
              <w:pStyle w:val="Odstavecseseznamem"/>
              <w:numPr>
                <w:ilvl w:val="0"/>
                <w:numId w:val="23"/>
              </w:numPr>
              <w:spacing w:before="60" w:line="276" w:lineRule="auto"/>
              <w:jc w:val="both"/>
              <w:rPr>
                <w:sz w:val="24"/>
                <w:szCs w:val="24"/>
              </w:rPr>
            </w:pPr>
            <w:r w:rsidRPr="003549E0">
              <w:rPr>
                <w:i/>
                <w:iCs/>
                <w:sz w:val="24"/>
                <w:szCs w:val="24"/>
              </w:rPr>
              <w:t>Přátelství v kontextu politických a literárních zápasů: Tomáš Garrigue Masaryk a Josef Svatopluk</w:t>
            </w:r>
            <w:r w:rsidR="003549E0" w:rsidRPr="003549E0">
              <w:rPr>
                <w:i/>
                <w:iCs/>
                <w:sz w:val="24"/>
                <w:szCs w:val="24"/>
              </w:rPr>
              <w:t xml:space="preserve"> </w:t>
            </w:r>
            <w:r w:rsidRPr="003549E0">
              <w:rPr>
                <w:i/>
                <w:iCs/>
                <w:sz w:val="24"/>
                <w:szCs w:val="24"/>
              </w:rPr>
              <w:t>Machar</w:t>
            </w:r>
            <w:r w:rsidRPr="003549E0">
              <w:rPr>
                <w:sz w:val="24"/>
                <w:szCs w:val="24"/>
              </w:rPr>
              <w:t>,</w:t>
            </w:r>
            <w:r w:rsidR="003549E0">
              <w:rPr>
                <w:sz w:val="24"/>
                <w:szCs w:val="24"/>
              </w:rPr>
              <w:t xml:space="preserve"> projekt </w:t>
            </w:r>
            <w:r w:rsidRPr="003549E0">
              <w:rPr>
                <w:sz w:val="24"/>
                <w:szCs w:val="24"/>
              </w:rPr>
              <w:t>GAČR, GA20-01057S, 2020–2022, prodloužen do 30. 6. 2023, ve spolupráci s</w:t>
            </w:r>
            <w:r w:rsidR="00710058">
              <w:rPr>
                <w:sz w:val="24"/>
                <w:szCs w:val="24"/>
              </w:rPr>
              <w:t> </w:t>
            </w:r>
            <w:r w:rsidRPr="003549E0">
              <w:rPr>
                <w:sz w:val="24"/>
                <w:szCs w:val="24"/>
              </w:rPr>
              <w:t>Masarykovým</w:t>
            </w:r>
            <w:r w:rsidR="00710058">
              <w:rPr>
                <w:sz w:val="24"/>
                <w:szCs w:val="24"/>
              </w:rPr>
              <w:t xml:space="preserve"> </w:t>
            </w:r>
            <w:r w:rsidRPr="003549E0">
              <w:rPr>
                <w:sz w:val="24"/>
                <w:szCs w:val="24"/>
              </w:rPr>
              <w:t>ústavem AV ČR, podíl PNP byl cca 30%.</w:t>
            </w:r>
          </w:p>
          <w:p w14:paraId="19BD908C" w14:textId="5000DB99" w:rsidR="003549E0" w:rsidRDefault="00B82D22" w:rsidP="00B82D22">
            <w:pPr>
              <w:pStyle w:val="Odstavecseseznamem"/>
              <w:numPr>
                <w:ilvl w:val="0"/>
                <w:numId w:val="23"/>
              </w:numPr>
              <w:spacing w:before="60" w:line="276" w:lineRule="auto"/>
              <w:jc w:val="both"/>
              <w:rPr>
                <w:sz w:val="24"/>
                <w:szCs w:val="24"/>
              </w:rPr>
            </w:pPr>
            <w:r w:rsidRPr="003549E0">
              <w:rPr>
                <w:i/>
                <w:iCs/>
                <w:sz w:val="24"/>
                <w:szCs w:val="24"/>
              </w:rPr>
              <w:t>Network of Letters (NETLET) – Korespondence intelektuálních elit v přelomových dobách českých</w:t>
            </w:r>
            <w:r w:rsidR="003549E0" w:rsidRPr="003549E0">
              <w:rPr>
                <w:i/>
                <w:iCs/>
                <w:sz w:val="24"/>
                <w:szCs w:val="24"/>
              </w:rPr>
              <w:t xml:space="preserve"> </w:t>
            </w:r>
            <w:r w:rsidRPr="003549E0">
              <w:rPr>
                <w:i/>
                <w:iCs/>
                <w:sz w:val="24"/>
                <w:szCs w:val="24"/>
              </w:rPr>
              <w:t>dějin z digitální perspektivy</w:t>
            </w:r>
            <w:r w:rsidR="003549E0" w:rsidRPr="003549E0">
              <w:rPr>
                <w:sz w:val="24"/>
                <w:szCs w:val="24"/>
              </w:rPr>
              <w:t>.</w:t>
            </w:r>
            <w:r w:rsidR="00710058">
              <w:rPr>
                <w:sz w:val="24"/>
                <w:szCs w:val="24"/>
              </w:rPr>
              <w:t xml:space="preserve"> </w:t>
            </w:r>
            <w:r w:rsidR="003549E0" w:rsidRPr="003549E0">
              <w:rPr>
                <w:sz w:val="24"/>
                <w:szCs w:val="24"/>
              </w:rPr>
              <w:t>prog</w:t>
            </w:r>
            <w:r w:rsidR="00710058">
              <w:rPr>
                <w:sz w:val="24"/>
                <w:szCs w:val="24"/>
              </w:rPr>
              <w:t>r</w:t>
            </w:r>
            <w:r w:rsidR="003549E0" w:rsidRPr="003549E0">
              <w:rPr>
                <w:sz w:val="24"/>
                <w:szCs w:val="24"/>
              </w:rPr>
              <w:t>am N</w:t>
            </w:r>
            <w:r w:rsidRPr="003549E0">
              <w:rPr>
                <w:sz w:val="24"/>
                <w:szCs w:val="24"/>
              </w:rPr>
              <w:t xml:space="preserve">AKI III, DH23P03OVV052, </w:t>
            </w:r>
            <w:r w:rsidR="000E1AE4" w:rsidRPr="003549E0">
              <w:rPr>
                <w:sz w:val="24"/>
                <w:szCs w:val="24"/>
              </w:rPr>
              <w:t>2023–2027</w:t>
            </w:r>
            <w:r w:rsidR="000E1AE4">
              <w:rPr>
                <w:sz w:val="24"/>
                <w:szCs w:val="24"/>
              </w:rPr>
              <w:t xml:space="preserve">, </w:t>
            </w:r>
            <w:r w:rsidRPr="003549E0">
              <w:rPr>
                <w:sz w:val="24"/>
                <w:szCs w:val="24"/>
              </w:rPr>
              <w:t>společně s Masarykovým ústavem a Archivem</w:t>
            </w:r>
            <w:r w:rsidR="003549E0" w:rsidRPr="003549E0">
              <w:rPr>
                <w:sz w:val="24"/>
                <w:szCs w:val="24"/>
              </w:rPr>
              <w:t xml:space="preserve"> </w:t>
            </w:r>
            <w:r w:rsidRPr="003549E0">
              <w:rPr>
                <w:sz w:val="24"/>
                <w:szCs w:val="24"/>
              </w:rPr>
              <w:t>AV ČR, Filosofickým ústavem AV ČR, Ústavem pro českou literaturu AV ČR a Knihovnou AVČR, podíl PNP je cca 12%</w:t>
            </w:r>
          </w:p>
          <w:p w14:paraId="1CF62719" w14:textId="24C5852F" w:rsidR="007E0BD2" w:rsidRPr="003549E0" w:rsidRDefault="00B82D22" w:rsidP="00012117">
            <w:pPr>
              <w:pStyle w:val="Odstavecseseznamem"/>
              <w:numPr>
                <w:ilvl w:val="0"/>
                <w:numId w:val="23"/>
              </w:numPr>
              <w:spacing w:before="60" w:line="276" w:lineRule="auto"/>
              <w:jc w:val="both"/>
              <w:rPr>
                <w:sz w:val="24"/>
                <w:szCs w:val="24"/>
              </w:rPr>
            </w:pPr>
            <w:r w:rsidRPr="003549E0">
              <w:rPr>
                <w:i/>
                <w:iCs/>
                <w:sz w:val="24"/>
                <w:szCs w:val="24"/>
              </w:rPr>
              <w:t>Český literární exil 1948–1989</w:t>
            </w:r>
            <w:r w:rsidRPr="003549E0">
              <w:rPr>
                <w:sz w:val="24"/>
                <w:szCs w:val="24"/>
              </w:rPr>
              <w:t xml:space="preserve">, </w:t>
            </w:r>
            <w:r w:rsidR="003549E0" w:rsidRPr="003549E0">
              <w:rPr>
                <w:sz w:val="24"/>
                <w:szCs w:val="24"/>
              </w:rPr>
              <w:t xml:space="preserve">program </w:t>
            </w:r>
            <w:r w:rsidRPr="003549E0">
              <w:rPr>
                <w:sz w:val="24"/>
                <w:szCs w:val="24"/>
              </w:rPr>
              <w:t>NAKI III, DH23P03OVV011, 2023–2027 ve spolupráci s Ústavem pro</w:t>
            </w:r>
            <w:r w:rsidR="003549E0">
              <w:rPr>
                <w:sz w:val="24"/>
                <w:szCs w:val="24"/>
              </w:rPr>
              <w:t xml:space="preserve"> </w:t>
            </w:r>
            <w:r w:rsidRPr="003549E0">
              <w:rPr>
                <w:sz w:val="24"/>
                <w:szCs w:val="24"/>
              </w:rPr>
              <w:t>českou literaturu AV ČR</w:t>
            </w:r>
            <w:r w:rsidR="003549E0">
              <w:rPr>
                <w:sz w:val="24"/>
                <w:szCs w:val="24"/>
              </w:rPr>
              <w:t xml:space="preserve">, </w:t>
            </w:r>
            <w:r w:rsidRPr="003549E0">
              <w:rPr>
                <w:sz w:val="24"/>
                <w:szCs w:val="24"/>
              </w:rPr>
              <w:t>podíl PNP je cca 40%.</w:t>
            </w:r>
          </w:p>
          <w:p w14:paraId="3DA59E1E" w14:textId="0C810723" w:rsidR="00290857" w:rsidRDefault="007E0BD2" w:rsidP="00290857">
            <w:pPr>
              <w:pStyle w:val="Normlnweb"/>
              <w:spacing w:before="60" w:beforeAutospacing="0" w:after="0" w:afterAutospacing="0"/>
              <w:jc w:val="both"/>
              <w:rPr>
                <w:color w:val="000000"/>
              </w:rPr>
            </w:pPr>
            <w:r w:rsidRPr="000F5172">
              <w:t xml:space="preserve">Národní </w:t>
            </w:r>
            <w:r w:rsidR="00EE2EB2" w:rsidRPr="004C4A80">
              <w:t xml:space="preserve">spolupráce </w:t>
            </w:r>
            <w:r w:rsidR="00EE2EB2">
              <w:t xml:space="preserve">VO </w:t>
            </w:r>
            <w:r w:rsidR="00EE2EB2" w:rsidRPr="004C4A80">
              <w:t>je stručně</w:t>
            </w:r>
            <w:r w:rsidR="00EE2EB2" w:rsidRPr="004C4A80">
              <w:rPr>
                <w:i/>
              </w:rPr>
              <w:t xml:space="preserve"> </w:t>
            </w:r>
            <w:r w:rsidR="00EE2EB2" w:rsidRPr="004C4A80">
              <w:t>popsána z hlediska jejího rozsahu, cíl</w:t>
            </w:r>
            <w:r w:rsidR="00EE2EB2">
              <w:t>e</w:t>
            </w:r>
            <w:r w:rsidR="00EE2EB2" w:rsidRPr="004C4A80">
              <w:t xml:space="preserve"> a přínos</w:t>
            </w:r>
            <w:r w:rsidR="00EE2EB2">
              <w:t xml:space="preserve"> pro VO nejsou uvedeny.</w:t>
            </w:r>
            <w:r w:rsidR="00EE2EB2" w:rsidRPr="004C4A80">
              <w:t xml:space="preserve"> </w:t>
            </w:r>
            <w:r w:rsidR="00FC489B">
              <w:t>Došlo k rozšíření počtu výzkumných projektů, na kterých VO v daném období participovala</w:t>
            </w:r>
            <w:r w:rsidR="007D3807">
              <w:t xml:space="preserve">. </w:t>
            </w:r>
          </w:p>
          <w:p w14:paraId="591C5509" w14:textId="30CCD8CB" w:rsidR="00A4196A" w:rsidRPr="00571C58" w:rsidRDefault="00F84E2C" w:rsidP="00290857">
            <w:pPr>
              <w:pStyle w:val="Normlnweb"/>
              <w:spacing w:before="60" w:beforeAutospacing="0" w:after="0" w:afterAutospacing="0"/>
              <w:jc w:val="both"/>
            </w:pPr>
            <w:r>
              <w:t xml:space="preserve">S ohledem na výše uvedené </w:t>
            </w:r>
            <w:r w:rsidR="00FC489B">
              <w:t>j</w:t>
            </w:r>
            <w:r w:rsidR="00EE2EB2">
              <w:t xml:space="preserve">e </w:t>
            </w:r>
            <w:r w:rsidR="00EE2EB2" w:rsidRPr="004C4A80">
              <w:t xml:space="preserve">hodnocena jako </w:t>
            </w:r>
            <w:r w:rsidR="00EE2EB2">
              <w:t>průměrná.</w:t>
            </w:r>
          </w:p>
        </w:tc>
      </w:tr>
    </w:tbl>
    <w:p w14:paraId="5A9CC762" w14:textId="77777777" w:rsidR="00A4196A" w:rsidRDefault="00A4196A" w:rsidP="00A4196A">
      <w:pPr>
        <w:spacing w:before="60" w:line="276" w:lineRule="auto"/>
        <w:ind w:left="425" w:hanging="426"/>
        <w:jc w:val="both"/>
        <w:rPr>
          <w:sz w:val="24"/>
          <w:szCs w:val="24"/>
        </w:rPr>
      </w:pPr>
    </w:p>
    <w:p w14:paraId="4B2C054F" w14:textId="10E66249" w:rsidR="00A4196A" w:rsidRPr="00A4196A" w:rsidRDefault="00A4196A" w:rsidP="00A4196A">
      <w:pPr>
        <w:keepNext/>
        <w:spacing w:before="60" w:line="276" w:lineRule="auto"/>
        <w:ind w:left="284" w:hanging="284"/>
        <w:jc w:val="both"/>
        <w:rPr>
          <w:b/>
          <w:sz w:val="24"/>
          <w:szCs w:val="24"/>
          <w:u w:val="single"/>
        </w:rPr>
      </w:pPr>
      <w:r>
        <w:rPr>
          <w:b/>
          <w:sz w:val="24"/>
          <w:szCs w:val="24"/>
          <w:u w:val="single"/>
        </w:rPr>
        <w:t>2.</w:t>
      </w:r>
      <w:r>
        <w:rPr>
          <w:b/>
          <w:sz w:val="24"/>
          <w:szCs w:val="24"/>
          <w:u w:val="single"/>
        </w:rPr>
        <w:tab/>
      </w:r>
      <w:r w:rsidRPr="00A4196A">
        <w:rPr>
          <w:b/>
          <w:sz w:val="24"/>
          <w:szCs w:val="24"/>
          <w:u w:val="single"/>
        </w:rPr>
        <w:t>Mezinárodní a národní spolupráce celkem</w:t>
      </w:r>
    </w:p>
    <w:p w14:paraId="72D47792" w14:textId="2E78A1C1" w:rsidR="00A4196A" w:rsidRPr="00A4196A" w:rsidRDefault="00A4196A"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A4196A" w:rsidRPr="0001252B" w14:paraId="6FB220D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5BFC0E01" w14:textId="52DEFACF" w:rsidR="00A4196A" w:rsidRPr="0001252B" w:rsidRDefault="00A751FE" w:rsidP="007E0BD2">
            <w:pPr>
              <w:pStyle w:val="Zkladntext"/>
              <w:keepNext/>
              <w:spacing w:before="60" w:line="276" w:lineRule="auto"/>
              <w:jc w:val="center"/>
              <w:rPr>
                <w:b/>
                <w:sz w:val="28"/>
                <w:szCs w:val="28"/>
              </w:rPr>
            </w:pPr>
            <w:r>
              <w:rPr>
                <w:b/>
                <w:sz w:val="28"/>
                <w:szCs w:val="28"/>
              </w:rPr>
              <w:t>C</w:t>
            </w:r>
          </w:p>
        </w:tc>
      </w:tr>
      <w:tr w:rsidR="00A4196A" w:rsidRPr="00F51386" w14:paraId="42E71C2D"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72600" w14:textId="20D9E3FA" w:rsidR="00034943" w:rsidRDefault="00C53B41" w:rsidP="00A429D2">
            <w:pPr>
              <w:pStyle w:val="Zkladntext"/>
              <w:spacing w:before="60" w:line="276" w:lineRule="auto"/>
              <w:jc w:val="both"/>
            </w:pPr>
            <w:r w:rsidRPr="00A429D2">
              <w:t xml:space="preserve">Celkově je </w:t>
            </w:r>
            <w:r w:rsidR="00AC5E7C" w:rsidRPr="00A429D2">
              <w:t>mezinárodní a národní spolupráce</w:t>
            </w:r>
            <w:r w:rsidRPr="00A429D2">
              <w:t xml:space="preserve"> hodnocen</w:t>
            </w:r>
            <w:r w:rsidR="00AC5E7C" w:rsidRPr="00A429D2">
              <w:t>a</w:t>
            </w:r>
            <w:r w:rsidRPr="00A429D2">
              <w:t xml:space="preserve"> stupněm </w:t>
            </w:r>
            <w:r w:rsidR="00A429D2">
              <w:t>C,</w:t>
            </w:r>
            <w:r w:rsidRPr="00A429D2">
              <w:t xml:space="preserve"> přičemž za hlavní silné stránky lze považovat </w:t>
            </w:r>
            <w:r w:rsidR="00034943">
              <w:rPr>
                <w:color w:val="000000"/>
              </w:rPr>
              <w:t xml:space="preserve">mírné rozšíření mezinárodní </w:t>
            </w:r>
            <w:r w:rsidR="00AF353B">
              <w:rPr>
                <w:color w:val="000000"/>
              </w:rPr>
              <w:t xml:space="preserve">i národní </w:t>
            </w:r>
            <w:r w:rsidR="00034943">
              <w:rPr>
                <w:color w:val="000000"/>
              </w:rPr>
              <w:t>spolupráce</w:t>
            </w:r>
            <w:r w:rsidR="00AF353B">
              <w:rPr>
                <w:color w:val="000000"/>
              </w:rPr>
              <w:t xml:space="preserve"> s dalšími VO</w:t>
            </w:r>
            <w:r w:rsidR="00034943">
              <w:rPr>
                <w:color w:val="000000"/>
              </w:rPr>
              <w:t>.</w:t>
            </w:r>
          </w:p>
          <w:p w14:paraId="1FA2C833" w14:textId="4DD22062" w:rsidR="00A4196A" w:rsidRPr="00437AC0" w:rsidRDefault="00034943" w:rsidP="00420963">
            <w:pPr>
              <w:pStyle w:val="Zkladntext"/>
              <w:spacing w:before="60" w:line="276" w:lineRule="auto"/>
              <w:jc w:val="both"/>
              <w:rPr>
                <w:b/>
              </w:rPr>
            </w:pPr>
            <w:r>
              <w:t>S</w:t>
            </w:r>
            <w:r w:rsidR="00C53B41" w:rsidRPr="00A429D2">
              <w:t>labší stránk</w:t>
            </w:r>
            <w:r>
              <w:t>ou</w:t>
            </w:r>
            <w:r w:rsidR="00C53B41" w:rsidRPr="00A429D2">
              <w:t xml:space="preserve"> této části plnění koncepce </w:t>
            </w:r>
            <w:r>
              <w:t>je národní spolupráce</w:t>
            </w:r>
            <w:r w:rsidR="00AF353B">
              <w:t xml:space="preserve"> VO</w:t>
            </w:r>
            <w:r>
              <w:t xml:space="preserve">, která, byť rozšířená oproti počátečnímu stavu koncepce, nevyužila svých možností </w:t>
            </w:r>
            <w:r w:rsidR="00FC489B">
              <w:t>postavení instituce s unikátními fondy</w:t>
            </w:r>
            <w:r w:rsidR="009D7999">
              <w:t xml:space="preserve"> </w:t>
            </w:r>
            <w:r w:rsidR="00FC489B">
              <w:t>k </w:t>
            </w:r>
            <w:r w:rsidR="00DC7749">
              <w:t>dalšímu</w:t>
            </w:r>
            <w:r w:rsidR="00FC489B">
              <w:t xml:space="preserve"> rozšíření spolupráce s bohemistickými pracovišti </w:t>
            </w:r>
            <w:r w:rsidR="00DC7749">
              <w:t xml:space="preserve">univerzit </w:t>
            </w:r>
            <w:r w:rsidR="00FC489B">
              <w:t>a dalšími VO.</w:t>
            </w:r>
          </w:p>
        </w:tc>
      </w:tr>
    </w:tbl>
    <w:p w14:paraId="3730C769" w14:textId="77777777" w:rsidR="00A4196A" w:rsidRDefault="00A4196A" w:rsidP="00A4196A">
      <w:pPr>
        <w:spacing w:before="60" w:line="276" w:lineRule="auto"/>
        <w:ind w:left="425" w:hanging="426"/>
        <w:jc w:val="both"/>
        <w:rPr>
          <w:sz w:val="24"/>
          <w:szCs w:val="24"/>
        </w:rPr>
      </w:pPr>
    </w:p>
    <w:p w14:paraId="17BB4B78" w14:textId="327FFE4E" w:rsidR="0010406E" w:rsidRDefault="006B24BB" w:rsidP="00EB00C3">
      <w:pPr>
        <w:keepNext/>
        <w:spacing w:before="60" w:line="276" w:lineRule="auto"/>
        <w:ind w:left="284" w:hanging="284"/>
        <w:jc w:val="both"/>
        <w:rPr>
          <w:b/>
          <w:sz w:val="26"/>
          <w:szCs w:val="26"/>
          <w:u w:val="single"/>
        </w:rPr>
      </w:pPr>
      <w:r>
        <w:rPr>
          <w:b/>
          <w:sz w:val="26"/>
          <w:szCs w:val="26"/>
          <w:u w:val="single"/>
        </w:rPr>
        <w:t>3</w:t>
      </w:r>
      <w:r w:rsidR="0010406E" w:rsidRPr="00B61BC9">
        <w:rPr>
          <w:b/>
          <w:sz w:val="26"/>
          <w:szCs w:val="26"/>
          <w:u w:val="single"/>
        </w:rPr>
        <w:t>.</w:t>
      </w:r>
      <w:r w:rsidR="0010406E" w:rsidRPr="00B61BC9">
        <w:rPr>
          <w:b/>
          <w:sz w:val="26"/>
          <w:szCs w:val="26"/>
          <w:u w:val="single"/>
        </w:rPr>
        <w:tab/>
      </w:r>
      <w:r w:rsidR="00AD4385">
        <w:rPr>
          <w:b/>
          <w:sz w:val="26"/>
          <w:szCs w:val="26"/>
          <w:u w:val="single"/>
        </w:rPr>
        <w:t>Excelence ve výzkumu</w:t>
      </w:r>
    </w:p>
    <w:p w14:paraId="6228428F" w14:textId="121DB8B1" w:rsidR="00AD4385" w:rsidRPr="00AD4385" w:rsidRDefault="00AD4385" w:rsidP="00AD4385">
      <w:pPr>
        <w:keepNext/>
        <w:spacing w:before="60" w:line="276" w:lineRule="auto"/>
        <w:ind w:left="426" w:hanging="426"/>
        <w:jc w:val="both"/>
        <w:rPr>
          <w:b/>
          <w:sz w:val="24"/>
          <w:szCs w:val="24"/>
          <w:u w:val="single"/>
        </w:rPr>
      </w:pPr>
      <w:r w:rsidRPr="00AD4385">
        <w:rPr>
          <w:b/>
          <w:sz w:val="24"/>
          <w:szCs w:val="24"/>
          <w:u w:val="single"/>
        </w:rPr>
        <w:t>3.1</w:t>
      </w:r>
      <w:r>
        <w:rPr>
          <w:b/>
          <w:sz w:val="24"/>
          <w:szCs w:val="24"/>
          <w:u w:val="single"/>
        </w:rPr>
        <w:tab/>
      </w:r>
      <w:r w:rsidRPr="00AD4385">
        <w:rPr>
          <w:b/>
          <w:sz w:val="24"/>
          <w:szCs w:val="24"/>
          <w:u w:val="single"/>
        </w:rPr>
        <w:t>Plnění plánovaných výsledků koncepce v letech 2019-2023</w:t>
      </w:r>
    </w:p>
    <w:p w14:paraId="176778C4" w14:textId="07EFF8D9" w:rsidR="00B974D1" w:rsidRPr="00AD4385" w:rsidRDefault="00B974D1" w:rsidP="00B974D1">
      <w:pPr>
        <w:spacing w:before="60" w:line="276" w:lineRule="auto"/>
        <w:ind w:left="425" w:firstLine="1"/>
        <w:jc w:val="both"/>
        <w:rPr>
          <w:sz w:val="22"/>
          <w:szCs w:val="22"/>
        </w:rPr>
      </w:pPr>
      <w:r w:rsidRPr="006B24BB">
        <w:rPr>
          <w:b/>
          <w:sz w:val="22"/>
          <w:szCs w:val="22"/>
        </w:rPr>
        <w:t xml:space="preserve">Zhodnocení </w:t>
      </w:r>
      <w:r w:rsidRPr="00AD4385">
        <w:rPr>
          <w:b/>
          <w:sz w:val="22"/>
          <w:szCs w:val="22"/>
        </w:rPr>
        <w:t>plnění plánovaných výsledků</w:t>
      </w:r>
      <w:r w:rsidRPr="004F6DB6">
        <w:rPr>
          <w:sz w:val="22"/>
          <w:szCs w:val="22"/>
        </w:rPr>
        <w:t xml:space="preserve"> </w:t>
      </w:r>
      <w:r w:rsidRPr="00AD4385">
        <w:rPr>
          <w:sz w:val="22"/>
          <w:szCs w:val="22"/>
        </w:rPr>
        <w:t xml:space="preserve">v letech 2019-2023, viz koncepce část III. 2 Souhrn za oblasti výzkumu VO – </w:t>
      </w:r>
      <w:r>
        <w:rPr>
          <w:sz w:val="22"/>
          <w:szCs w:val="22"/>
        </w:rPr>
        <w:t>hodnotí se</w:t>
      </w:r>
      <w:r w:rsidRPr="00AD4385">
        <w:rPr>
          <w:sz w:val="22"/>
          <w:szCs w:val="22"/>
        </w:rPr>
        <w:t xml:space="preserve"> </w:t>
      </w:r>
      <w:r>
        <w:rPr>
          <w:sz w:val="22"/>
          <w:szCs w:val="22"/>
        </w:rPr>
        <w:t xml:space="preserve">podle </w:t>
      </w:r>
      <w:r w:rsidRPr="00AD4385">
        <w:rPr>
          <w:sz w:val="22"/>
          <w:szCs w:val="22"/>
        </w:rPr>
        <w:t>srovnání všech předpokládaných výsledků ve znění podle tab. III. 2. schválené koncepce.</w:t>
      </w:r>
    </w:p>
    <w:p w14:paraId="14752C68" w14:textId="77777777" w:rsidR="00B974D1" w:rsidRDefault="00B974D1" w:rsidP="00B974D1">
      <w:pPr>
        <w:spacing w:before="60" w:line="276" w:lineRule="auto"/>
        <w:ind w:left="425" w:firstLine="1"/>
        <w:jc w:val="both"/>
        <w:rPr>
          <w:sz w:val="24"/>
          <w:szCs w:val="24"/>
        </w:rPr>
      </w:pPr>
      <w:r w:rsidRPr="006B3B1C">
        <w:t xml:space="preserve">Srovnání všech </w:t>
      </w:r>
      <w:r w:rsidRPr="006B3B1C">
        <w:rPr>
          <w:b/>
        </w:rPr>
        <w:t xml:space="preserve">plánovaných </w:t>
      </w:r>
      <w:r w:rsidRPr="006B3B1C">
        <w:t xml:space="preserve">a </w:t>
      </w:r>
      <w:r w:rsidRPr="006B3B1C">
        <w:rPr>
          <w:b/>
        </w:rPr>
        <w:t>uplatněných výsledků</w:t>
      </w:r>
    </w:p>
    <w:tbl>
      <w:tblPr>
        <w:tblW w:w="0" w:type="auto"/>
        <w:tblInd w:w="41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firstRow="1" w:lastRow="0" w:firstColumn="1" w:lastColumn="0" w:noHBand="0" w:noVBand="0"/>
      </w:tblPr>
      <w:tblGrid>
        <w:gridCol w:w="2378"/>
        <w:gridCol w:w="2299"/>
        <w:gridCol w:w="2127"/>
        <w:gridCol w:w="2109"/>
      </w:tblGrid>
      <w:tr w:rsidR="00201252" w14:paraId="5AE8FE7C" w14:textId="77777777" w:rsidTr="00BF0F45">
        <w:trPr>
          <w:trHeight w:val="513"/>
          <w:tblHeader/>
        </w:trPr>
        <w:tc>
          <w:tcPr>
            <w:tcW w:w="2378" w:type="dxa"/>
            <w:tcBorders>
              <w:top w:val="single" w:sz="12" w:space="0" w:color="auto"/>
              <w:bottom w:val="single" w:sz="12" w:space="0" w:color="auto"/>
            </w:tcBorders>
            <w:shd w:val="clear" w:color="auto" w:fill="D9D9D9"/>
            <w:vAlign w:val="center"/>
            <w:hideMark/>
          </w:tcPr>
          <w:p w14:paraId="6E3560E7" w14:textId="77777777" w:rsidR="00201252" w:rsidRDefault="00201252" w:rsidP="005D5F15">
            <w:pPr>
              <w:pStyle w:val="Zkladntext"/>
              <w:spacing w:before="60" w:line="276" w:lineRule="auto"/>
              <w:jc w:val="center"/>
              <w:rPr>
                <w:b/>
                <w:i/>
                <w:sz w:val="20"/>
                <w:szCs w:val="20"/>
              </w:rPr>
            </w:pPr>
            <w:r>
              <w:rPr>
                <w:b/>
                <w:i/>
                <w:sz w:val="20"/>
                <w:szCs w:val="20"/>
              </w:rPr>
              <w:t>Oblast</w:t>
            </w:r>
          </w:p>
        </w:tc>
        <w:tc>
          <w:tcPr>
            <w:tcW w:w="2299" w:type="dxa"/>
            <w:tcBorders>
              <w:top w:val="single" w:sz="12" w:space="0" w:color="auto"/>
              <w:bottom w:val="single" w:sz="12" w:space="0" w:color="auto"/>
            </w:tcBorders>
            <w:shd w:val="clear" w:color="auto" w:fill="D9D9D9"/>
            <w:hideMark/>
          </w:tcPr>
          <w:p w14:paraId="10D376EE" w14:textId="77777777" w:rsidR="00201252" w:rsidRDefault="00201252" w:rsidP="00E3712D">
            <w:pPr>
              <w:pStyle w:val="Zkladntext"/>
              <w:spacing w:before="60" w:line="276" w:lineRule="auto"/>
              <w:jc w:val="center"/>
              <w:rPr>
                <w:b/>
                <w:i/>
                <w:sz w:val="20"/>
                <w:szCs w:val="20"/>
              </w:rPr>
            </w:pPr>
            <w:r>
              <w:rPr>
                <w:b/>
                <w:i/>
                <w:sz w:val="20"/>
                <w:szCs w:val="20"/>
              </w:rPr>
              <w:t>2019–2023</w:t>
            </w:r>
          </w:p>
          <w:p w14:paraId="1B86496D" w14:textId="77777777" w:rsidR="00201252" w:rsidRDefault="00201252" w:rsidP="00E3712D">
            <w:pPr>
              <w:pStyle w:val="Zkladntext"/>
              <w:spacing w:before="60" w:line="276" w:lineRule="auto"/>
              <w:jc w:val="center"/>
              <w:rPr>
                <w:b/>
                <w:i/>
                <w:sz w:val="20"/>
                <w:szCs w:val="20"/>
              </w:rPr>
            </w:pPr>
            <w:r>
              <w:rPr>
                <w:b/>
                <w:i/>
                <w:sz w:val="20"/>
                <w:szCs w:val="20"/>
              </w:rPr>
              <w:t>plánované</w:t>
            </w:r>
          </w:p>
        </w:tc>
        <w:tc>
          <w:tcPr>
            <w:tcW w:w="2127" w:type="dxa"/>
            <w:tcBorders>
              <w:top w:val="single" w:sz="12" w:space="0" w:color="auto"/>
              <w:bottom w:val="single" w:sz="12" w:space="0" w:color="auto"/>
            </w:tcBorders>
            <w:shd w:val="clear" w:color="auto" w:fill="D9D9D9"/>
            <w:hideMark/>
          </w:tcPr>
          <w:p w14:paraId="7E0C40A1" w14:textId="77777777" w:rsidR="00201252" w:rsidRDefault="00201252" w:rsidP="00E3712D">
            <w:pPr>
              <w:pStyle w:val="Zkladntext"/>
              <w:spacing w:before="60" w:line="276" w:lineRule="auto"/>
              <w:jc w:val="center"/>
              <w:rPr>
                <w:b/>
                <w:i/>
                <w:sz w:val="20"/>
                <w:szCs w:val="20"/>
              </w:rPr>
            </w:pPr>
            <w:r>
              <w:rPr>
                <w:b/>
                <w:i/>
                <w:sz w:val="20"/>
                <w:szCs w:val="20"/>
              </w:rPr>
              <w:t>2019–2023</w:t>
            </w:r>
          </w:p>
          <w:p w14:paraId="37184BC9" w14:textId="77777777" w:rsidR="00201252" w:rsidRDefault="00201252" w:rsidP="00E3712D">
            <w:pPr>
              <w:pStyle w:val="Zkladntext"/>
              <w:spacing w:before="60" w:line="276" w:lineRule="auto"/>
              <w:jc w:val="center"/>
              <w:rPr>
                <w:b/>
                <w:i/>
                <w:sz w:val="20"/>
                <w:szCs w:val="20"/>
              </w:rPr>
            </w:pPr>
            <w:r>
              <w:rPr>
                <w:b/>
                <w:i/>
                <w:sz w:val="20"/>
                <w:szCs w:val="20"/>
              </w:rPr>
              <w:t>uplatněné</w:t>
            </w:r>
          </w:p>
        </w:tc>
        <w:tc>
          <w:tcPr>
            <w:tcW w:w="2109" w:type="dxa"/>
            <w:tcBorders>
              <w:top w:val="single" w:sz="12" w:space="0" w:color="auto"/>
              <w:bottom w:val="single" w:sz="12" w:space="0" w:color="auto"/>
            </w:tcBorders>
            <w:shd w:val="clear" w:color="auto" w:fill="D9D9D9"/>
            <w:hideMark/>
          </w:tcPr>
          <w:p w14:paraId="3A203C0E" w14:textId="77777777" w:rsidR="00201252" w:rsidRDefault="00201252" w:rsidP="00E3712D">
            <w:pPr>
              <w:pStyle w:val="Zkladntext"/>
              <w:spacing w:before="60" w:line="276" w:lineRule="auto"/>
              <w:jc w:val="center"/>
              <w:rPr>
                <w:b/>
                <w:i/>
                <w:sz w:val="20"/>
                <w:szCs w:val="20"/>
              </w:rPr>
            </w:pPr>
            <w:r>
              <w:rPr>
                <w:b/>
                <w:i/>
                <w:sz w:val="20"/>
                <w:szCs w:val="20"/>
              </w:rPr>
              <w:t>2019–2023</w:t>
            </w:r>
          </w:p>
          <w:p w14:paraId="01ACBD5B" w14:textId="77777777" w:rsidR="00201252" w:rsidRDefault="00201252" w:rsidP="00E3712D">
            <w:pPr>
              <w:pStyle w:val="Zkladntext"/>
              <w:spacing w:before="60" w:line="276" w:lineRule="auto"/>
              <w:jc w:val="center"/>
              <w:rPr>
                <w:b/>
                <w:i/>
                <w:sz w:val="20"/>
                <w:szCs w:val="20"/>
              </w:rPr>
            </w:pPr>
            <w:r>
              <w:rPr>
                <w:b/>
                <w:i/>
                <w:sz w:val="20"/>
                <w:szCs w:val="20"/>
              </w:rPr>
              <w:t>neuplatněné</w:t>
            </w:r>
          </w:p>
        </w:tc>
      </w:tr>
      <w:tr w:rsidR="00201252" w:rsidRPr="00602A95" w14:paraId="022010BF" w14:textId="77777777" w:rsidTr="00BF0F45">
        <w:tc>
          <w:tcPr>
            <w:tcW w:w="2378" w:type="dxa"/>
            <w:tcBorders>
              <w:top w:val="single" w:sz="12" w:space="0" w:color="auto"/>
              <w:left w:val="single" w:sz="12" w:space="0" w:color="auto"/>
              <w:bottom w:val="single" w:sz="4" w:space="0" w:color="auto"/>
            </w:tcBorders>
            <w:hideMark/>
          </w:tcPr>
          <w:p w14:paraId="3777BE41" w14:textId="19FA7DC3" w:rsidR="00201252" w:rsidRPr="00602A95" w:rsidRDefault="00BF0F45" w:rsidP="00E3712D">
            <w:r w:rsidRPr="00BF0F45">
              <w:t>1. Archivnictví</w:t>
            </w:r>
          </w:p>
        </w:tc>
        <w:tc>
          <w:tcPr>
            <w:tcW w:w="2299" w:type="dxa"/>
            <w:tcBorders>
              <w:top w:val="single" w:sz="12" w:space="0" w:color="auto"/>
              <w:bottom w:val="single" w:sz="4" w:space="0" w:color="auto"/>
            </w:tcBorders>
          </w:tcPr>
          <w:p w14:paraId="07CAA0FA" w14:textId="696A5281" w:rsidR="00201252" w:rsidRPr="00602A95" w:rsidRDefault="00BF0F45" w:rsidP="00566133">
            <w:pPr>
              <w:jc w:val="center"/>
            </w:pPr>
            <w:r>
              <w:t>1</w:t>
            </w:r>
            <w:r w:rsidR="00566133">
              <w:t>3</w:t>
            </w:r>
            <w:r>
              <w:t>xB</w:t>
            </w:r>
          </w:p>
        </w:tc>
        <w:tc>
          <w:tcPr>
            <w:tcW w:w="2127" w:type="dxa"/>
            <w:tcBorders>
              <w:top w:val="single" w:sz="12" w:space="0" w:color="auto"/>
              <w:bottom w:val="single" w:sz="4" w:space="0" w:color="auto"/>
            </w:tcBorders>
          </w:tcPr>
          <w:p w14:paraId="06A241D1" w14:textId="6EE65A1F" w:rsidR="00201252" w:rsidRPr="00602A95" w:rsidRDefault="00BF0F45" w:rsidP="007A23BB">
            <w:pPr>
              <w:jc w:val="center"/>
            </w:pPr>
            <w:r>
              <w:t>1</w:t>
            </w:r>
            <w:r w:rsidR="00252F92">
              <w:t>1</w:t>
            </w:r>
            <w:r>
              <w:t>xB</w:t>
            </w:r>
          </w:p>
        </w:tc>
        <w:tc>
          <w:tcPr>
            <w:tcW w:w="2109" w:type="dxa"/>
            <w:tcBorders>
              <w:top w:val="single" w:sz="12" w:space="0" w:color="auto"/>
              <w:bottom w:val="single" w:sz="4" w:space="0" w:color="auto"/>
              <w:right w:val="single" w:sz="12" w:space="0" w:color="auto"/>
            </w:tcBorders>
          </w:tcPr>
          <w:p w14:paraId="19C3A866" w14:textId="3CE61E8B" w:rsidR="00201252" w:rsidRPr="00602A95" w:rsidRDefault="00527177" w:rsidP="007A23BB">
            <w:pPr>
              <w:jc w:val="center"/>
            </w:pPr>
            <w:r>
              <w:t>2xB</w:t>
            </w:r>
          </w:p>
        </w:tc>
      </w:tr>
      <w:tr w:rsidR="00BF0F45" w:rsidRPr="00602A95" w14:paraId="3DC0AA52" w14:textId="77777777" w:rsidTr="00BF0F45">
        <w:tc>
          <w:tcPr>
            <w:tcW w:w="2378" w:type="dxa"/>
            <w:tcBorders>
              <w:top w:val="single" w:sz="4" w:space="0" w:color="auto"/>
              <w:left w:val="single" w:sz="12" w:space="0" w:color="auto"/>
              <w:bottom w:val="single" w:sz="4" w:space="0" w:color="auto"/>
            </w:tcBorders>
          </w:tcPr>
          <w:p w14:paraId="737808AB" w14:textId="143BFAB2" w:rsidR="00BF0F45" w:rsidRPr="00602A95" w:rsidRDefault="00BF0F45" w:rsidP="00E3712D">
            <w:r w:rsidRPr="00BF0F45">
              <w:t>2. Muzejnictví</w:t>
            </w:r>
          </w:p>
        </w:tc>
        <w:tc>
          <w:tcPr>
            <w:tcW w:w="2299" w:type="dxa"/>
            <w:tcBorders>
              <w:top w:val="single" w:sz="4" w:space="0" w:color="auto"/>
              <w:bottom w:val="single" w:sz="4" w:space="0" w:color="auto"/>
            </w:tcBorders>
          </w:tcPr>
          <w:p w14:paraId="5EF17DAF" w14:textId="58C60E0C" w:rsidR="00BF0F45" w:rsidRPr="00602A95" w:rsidRDefault="00BF0F45" w:rsidP="007A23BB">
            <w:pPr>
              <w:jc w:val="center"/>
            </w:pPr>
            <w:r>
              <w:t xml:space="preserve">4xEkrit, </w:t>
            </w:r>
            <w:r w:rsidR="00950147">
              <w:t>7</w:t>
            </w:r>
            <w:r>
              <w:t>xB</w:t>
            </w:r>
          </w:p>
        </w:tc>
        <w:tc>
          <w:tcPr>
            <w:tcW w:w="2127" w:type="dxa"/>
            <w:tcBorders>
              <w:top w:val="single" w:sz="4" w:space="0" w:color="auto"/>
              <w:bottom w:val="single" w:sz="4" w:space="0" w:color="auto"/>
            </w:tcBorders>
          </w:tcPr>
          <w:p w14:paraId="716F7C43" w14:textId="7B7E245A" w:rsidR="00BF0F45" w:rsidRPr="00602A95" w:rsidRDefault="007F6846" w:rsidP="00414514">
            <w:pPr>
              <w:jc w:val="center"/>
            </w:pPr>
            <w:r>
              <w:t>1</w:t>
            </w:r>
            <w:r w:rsidR="00527177">
              <w:t>xEkrit</w:t>
            </w:r>
            <w:r w:rsidR="00BF0F45">
              <w:t xml:space="preserve">, </w:t>
            </w:r>
            <w:r w:rsidR="00414514">
              <w:t>2</w:t>
            </w:r>
            <w:r w:rsidR="00527177">
              <w:t>xB</w:t>
            </w:r>
          </w:p>
        </w:tc>
        <w:tc>
          <w:tcPr>
            <w:tcW w:w="2109" w:type="dxa"/>
            <w:tcBorders>
              <w:top w:val="single" w:sz="4" w:space="0" w:color="auto"/>
              <w:bottom w:val="single" w:sz="4" w:space="0" w:color="auto"/>
              <w:right w:val="single" w:sz="12" w:space="0" w:color="auto"/>
            </w:tcBorders>
          </w:tcPr>
          <w:p w14:paraId="5CFF0070" w14:textId="6104F6BE" w:rsidR="00BF0F45" w:rsidRPr="00602A95" w:rsidRDefault="007F6846" w:rsidP="00414514">
            <w:pPr>
              <w:jc w:val="center"/>
            </w:pPr>
            <w:r>
              <w:t>3</w:t>
            </w:r>
            <w:r w:rsidR="00BF0F45">
              <w:t xml:space="preserve">xEkrit, </w:t>
            </w:r>
            <w:r w:rsidR="00414514">
              <w:t>5</w:t>
            </w:r>
            <w:r w:rsidR="00527177">
              <w:t>xB</w:t>
            </w:r>
          </w:p>
        </w:tc>
      </w:tr>
      <w:tr w:rsidR="00201252" w14:paraId="720480F3" w14:textId="77777777" w:rsidTr="00BF0F45">
        <w:tc>
          <w:tcPr>
            <w:tcW w:w="2378" w:type="dxa"/>
            <w:tcBorders>
              <w:top w:val="single" w:sz="4" w:space="0" w:color="auto"/>
              <w:left w:val="single" w:sz="12" w:space="0" w:color="auto"/>
              <w:bottom w:val="single" w:sz="12" w:space="0" w:color="auto"/>
            </w:tcBorders>
          </w:tcPr>
          <w:p w14:paraId="232F3200" w14:textId="0764F700" w:rsidR="00201252" w:rsidRDefault="00BF0F45" w:rsidP="00E3712D">
            <w:r w:rsidRPr="00BF0F45">
              <w:t>3. Dějiny knižní kultury</w:t>
            </w:r>
          </w:p>
        </w:tc>
        <w:tc>
          <w:tcPr>
            <w:tcW w:w="2299" w:type="dxa"/>
            <w:tcBorders>
              <w:top w:val="single" w:sz="4" w:space="0" w:color="auto"/>
              <w:bottom w:val="single" w:sz="12" w:space="0" w:color="auto"/>
            </w:tcBorders>
          </w:tcPr>
          <w:p w14:paraId="649DEFD5" w14:textId="2FA50C90" w:rsidR="00201252" w:rsidRDefault="00566133" w:rsidP="007A23BB">
            <w:pPr>
              <w:jc w:val="center"/>
            </w:pPr>
            <w:r>
              <w:t>5</w:t>
            </w:r>
            <w:r w:rsidR="00BF0F45">
              <w:t>xB</w:t>
            </w:r>
          </w:p>
        </w:tc>
        <w:tc>
          <w:tcPr>
            <w:tcW w:w="2127" w:type="dxa"/>
            <w:tcBorders>
              <w:top w:val="single" w:sz="4" w:space="0" w:color="auto"/>
              <w:bottom w:val="single" w:sz="12" w:space="0" w:color="auto"/>
            </w:tcBorders>
          </w:tcPr>
          <w:p w14:paraId="0F26532D" w14:textId="70F36707" w:rsidR="00201252" w:rsidRDefault="00BF0F45" w:rsidP="007A23BB">
            <w:pPr>
              <w:jc w:val="center"/>
            </w:pPr>
            <w:r>
              <w:t>2xB</w:t>
            </w:r>
          </w:p>
        </w:tc>
        <w:tc>
          <w:tcPr>
            <w:tcW w:w="2109" w:type="dxa"/>
            <w:tcBorders>
              <w:top w:val="single" w:sz="4" w:space="0" w:color="auto"/>
              <w:bottom w:val="single" w:sz="12" w:space="0" w:color="auto"/>
              <w:right w:val="single" w:sz="12" w:space="0" w:color="auto"/>
            </w:tcBorders>
          </w:tcPr>
          <w:p w14:paraId="4C519D18" w14:textId="2B2F361A" w:rsidR="00201252" w:rsidRDefault="00527177" w:rsidP="007A23BB">
            <w:pPr>
              <w:jc w:val="center"/>
            </w:pPr>
            <w:r>
              <w:t>3xB</w:t>
            </w:r>
          </w:p>
        </w:tc>
      </w:tr>
      <w:tr w:rsidR="00201252" w:rsidRPr="00B22CE2" w14:paraId="430A0312" w14:textId="77777777" w:rsidTr="00BF0F45">
        <w:tc>
          <w:tcPr>
            <w:tcW w:w="2378" w:type="dxa"/>
            <w:tcBorders>
              <w:top w:val="single" w:sz="12" w:space="0" w:color="auto"/>
              <w:bottom w:val="single" w:sz="12" w:space="0" w:color="auto"/>
            </w:tcBorders>
          </w:tcPr>
          <w:p w14:paraId="31D3E550" w14:textId="77777777" w:rsidR="00201252" w:rsidRPr="00B22CE2" w:rsidRDefault="00201252" w:rsidP="00E3712D">
            <w:pPr>
              <w:rPr>
                <w:b/>
              </w:rPr>
            </w:pPr>
            <w:r w:rsidRPr="00B22CE2">
              <w:rPr>
                <w:b/>
              </w:rPr>
              <w:t>Celkem</w:t>
            </w:r>
          </w:p>
        </w:tc>
        <w:tc>
          <w:tcPr>
            <w:tcW w:w="2299" w:type="dxa"/>
            <w:tcBorders>
              <w:top w:val="single" w:sz="12" w:space="0" w:color="auto"/>
              <w:bottom w:val="single" w:sz="12" w:space="0" w:color="auto"/>
            </w:tcBorders>
          </w:tcPr>
          <w:p w14:paraId="2910EB6E" w14:textId="52C3B119" w:rsidR="00201252" w:rsidRPr="00B22CE2" w:rsidRDefault="00BF0F45" w:rsidP="00414514">
            <w:pPr>
              <w:jc w:val="center"/>
              <w:rPr>
                <w:b/>
              </w:rPr>
            </w:pPr>
            <w:r>
              <w:rPr>
                <w:b/>
              </w:rPr>
              <w:t>4xEkrit, 2</w:t>
            </w:r>
            <w:r w:rsidR="00414514">
              <w:rPr>
                <w:b/>
              </w:rPr>
              <w:t>5</w:t>
            </w:r>
            <w:r>
              <w:rPr>
                <w:b/>
              </w:rPr>
              <w:t>xB</w:t>
            </w:r>
          </w:p>
        </w:tc>
        <w:tc>
          <w:tcPr>
            <w:tcW w:w="2127" w:type="dxa"/>
            <w:tcBorders>
              <w:top w:val="single" w:sz="12" w:space="0" w:color="auto"/>
              <w:bottom w:val="single" w:sz="12" w:space="0" w:color="auto"/>
            </w:tcBorders>
          </w:tcPr>
          <w:p w14:paraId="5EDD1DCB" w14:textId="6ABB84AC" w:rsidR="00201252" w:rsidRPr="00B22CE2" w:rsidRDefault="00527177" w:rsidP="00414514">
            <w:pPr>
              <w:jc w:val="center"/>
              <w:rPr>
                <w:b/>
              </w:rPr>
            </w:pPr>
            <w:r>
              <w:rPr>
                <w:b/>
              </w:rPr>
              <w:t>1xEkrit</w:t>
            </w:r>
            <w:r w:rsidR="00BF0F45">
              <w:rPr>
                <w:b/>
              </w:rPr>
              <w:t xml:space="preserve">, </w:t>
            </w:r>
            <w:r>
              <w:rPr>
                <w:b/>
              </w:rPr>
              <w:t>1</w:t>
            </w:r>
            <w:r w:rsidR="00414514">
              <w:rPr>
                <w:b/>
              </w:rPr>
              <w:t>5</w:t>
            </w:r>
            <w:r>
              <w:rPr>
                <w:b/>
              </w:rPr>
              <w:t>xB</w:t>
            </w:r>
          </w:p>
        </w:tc>
        <w:tc>
          <w:tcPr>
            <w:tcW w:w="2109" w:type="dxa"/>
            <w:tcBorders>
              <w:top w:val="single" w:sz="12" w:space="0" w:color="auto"/>
              <w:bottom w:val="single" w:sz="12" w:space="0" w:color="auto"/>
            </w:tcBorders>
          </w:tcPr>
          <w:p w14:paraId="63CCCE0F" w14:textId="2DAA0134" w:rsidR="00201252" w:rsidRPr="00B22CE2" w:rsidRDefault="00527177" w:rsidP="00EF35E2">
            <w:pPr>
              <w:jc w:val="center"/>
              <w:rPr>
                <w:b/>
              </w:rPr>
            </w:pPr>
            <w:r>
              <w:rPr>
                <w:b/>
              </w:rPr>
              <w:t>3xEkrit</w:t>
            </w:r>
            <w:r w:rsidR="00BF0F45">
              <w:rPr>
                <w:b/>
              </w:rPr>
              <w:t xml:space="preserve">, </w:t>
            </w:r>
            <w:r w:rsidR="00EF35E2">
              <w:rPr>
                <w:b/>
              </w:rPr>
              <w:t>10</w:t>
            </w:r>
            <w:r>
              <w:rPr>
                <w:b/>
              </w:rPr>
              <w:t>xB</w:t>
            </w:r>
          </w:p>
        </w:tc>
      </w:tr>
    </w:tbl>
    <w:p w14:paraId="2718FEE9" w14:textId="7790C55A" w:rsidR="00BB0647" w:rsidRDefault="00BB0647" w:rsidP="00BB0647">
      <w:pPr>
        <w:spacing w:before="60" w:line="288" w:lineRule="auto"/>
        <w:ind w:left="426"/>
        <w:contextualSpacing/>
        <w:jc w:val="both"/>
        <w:rPr>
          <w:sz w:val="22"/>
          <w:szCs w:val="22"/>
        </w:rPr>
      </w:pPr>
    </w:p>
    <w:p w14:paraId="5945D9BD" w14:textId="2B07302B" w:rsidR="00FA2574" w:rsidRPr="00FA2574" w:rsidRDefault="00FA2574" w:rsidP="00FA2574">
      <w:pPr>
        <w:keepNext/>
        <w:spacing w:before="60" w:line="288" w:lineRule="auto"/>
        <w:ind w:left="425"/>
        <w:contextualSpacing/>
        <w:jc w:val="both"/>
        <w:rPr>
          <w:sz w:val="22"/>
          <w:szCs w:val="22"/>
        </w:rPr>
      </w:pPr>
      <w:r>
        <w:rPr>
          <w:b/>
          <w:sz w:val="22"/>
          <w:szCs w:val="22"/>
        </w:rPr>
        <w:t xml:space="preserve">Souhrnné </w:t>
      </w:r>
      <w:r w:rsidR="006B24BB">
        <w:rPr>
          <w:b/>
          <w:sz w:val="22"/>
          <w:szCs w:val="22"/>
        </w:rPr>
        <w:t>z</w:t>
      </w:r>
      <w:r>
        <w:rPr>
          <w:b/>
          <w:sz w:val="22"/>
          <w:szCs w:val="22"/>
        </w:rPr>
        <w:t>h</w:t>
      </w:r>
      <w:r w:rsidRPr="00FA2574">
        <w:rPr>
          <w:b/>
          <w:sz w:val="22"/>
          <w:szCs w:val="22"/>
        </w:rPr>
        <w:t>odnocení zdůvodnění VO neuplatněných výsledků</w:t>
      </w:r>
      <w:r w:rsidRPr="00FA2574">
        <w:rPr>
          <w:sz w:val="22"/>
          <w:szCs w:val="22"/>
        </w:rPr>
        <w:t xml:space="preserve"> </w:t>
      </w:r>
      <w:r>
        <w:rPr>
          <w:sz w:val="22"/>
          <w:szCs w:val="22"/>
        </w:rPr>
        <w:t xml:space="preserve">včetně závazného termínu jejich uplatnění (neuplatněné výsledky jsou shodné s bodem </w:t>
      </w:r>
      <w:r w:rsidR="005A2287">
        <w:rPr>
          <w:sz w:val="22"/>
          <w:szCs w:val="22"/>
        </w:rPr>
        <w:t>P</w:t>
      </w:r>
      <w:r>
        <w:rPr>
          <w:sz w:val="22"/>
          <w:szCs w:val="22"/>
        </w:rPr>
        <w:t xml:space="preserve">rotokolu </w:t>
      </w:r>
      <w:r w:rsidR="00B32A35">
        <w:rPr>
          <w:sz w:val="22"/>
          <w:szCs w:val="22"/>
        </w:rPr>
        <w:t xml:space="preserve">3.1 a </w:t>
      </w:r>
      <w:r>
        <w:rPr>
          <w:sz w:val="22"/>
          <w:szCs w:val="22"/>
        </w:rPr>
        <w:t xml:space="preserve">3.2 průběžného hodnocení za </w:t>
      </w:r>
      <w:r>
        <w:rPr>
          <w:sz w:val="22"/>
          <w:szCs w:val="22"/>
        </w:rPr>
        <w:lastRenderedPageBreak/>
        <w:t>r. 2023, zde se hodnotí zejména dopad neuplatnění výsledků na rozvoj VO zejm. na kapacity VO při řešení koncepce na r. 2024 - 2028)</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BB0647" w:rsidRPr="00533BBD" w14:paraId="355066ED" w14:textId="77777777" w:rsidTr="00E3712D">
        <w:trPr>
          <w:trHeight w:val="426"/>
        </w:trPr>
        <w:tc>
          <w:tcPr>
            <w:tcW w:w="8930" w:type="dxa"/>
            <w:shd w:val="clear" w:color="auto" w:fill="DEEAF6" w:themeFill="accent1" w:themeFillTint="33"/>
          </w:tcPr>
          <w:p w14:paraId="594D21F0" w14:textId="77777777" w:rsidR="00C97209" w:rsidRDefault="00A13D12" w:rsidP="00A13D12">
            <w:pPr>
              <w:pStyle w:val="Zkladntext"/>
              <w:spacing w:before="60" w:line="276" w:lineRule="auto"/>
              <w:jc w:val="both"/>
            </w:pPr>
            <w:r>
              <w:t>Jednotlivé neuplatněné výsledky roku 2023 včetně výsledků plánovaných v předchozích letech řešení koncepce, které ani v r. 2023 nebyly uplatněny, byly zhodnoceny v bodech I. 3.1c) a I. 3.2c) protokolu při hodnocení průběžné zprávy za r. 2023.</w:t>
            </w:r>
          </w:p>
          <w:p w14:paraId="04F7E672" w14:textId="6469D8EB" w:rsidR="005639F8" w:rsidRPr="00571C58" w:rsidRDefault="005639F8" w:rsidP="00EF35E2">
            <w:pPr>
              <w:pStyle w:val="Zkladntext"/>
              <w:spacing w:before="60" w:line="276" w:lineRule="auto"/>
              <w:jc w:val="both"/>
            </w:pPr>
            <w:r w:rsidRPr="00C020D0">
              <w:t>Souhrnně lze konstatovat, že</w:t>
            </w:r>
            <w:r w:rsidR="00A61963">
              <w:t> </w:t>
            </w:r>
            <w:r w:rsidRPr="00A61963">
              <w:t>po</w:t>
            </w:r>
            <w:r w:rsidR="00FD220F">
              <w:t>čet</w:t>
            </w:r>
            <w:r w:rsidR="00A61963" w:rsidRPr="00A61963">
              <w:t xml:space="preserve"> </w:t>
            </w:r>
            <w:r w:rsidRPr="00A61963">
              <w:t>a odborn</w:t>
            </w:r>
            <w:r w:rsidR="00FD220F">
              <w:t>é</w:t>
            </w:r>
            <w:r w:rsidRPr="00A61963">
              <w:t xml:space="preserve"> zaměření</w:t>
            </w:r>
            <w:r w:rsidRPr="00C020D0">
              <w:t xml:space="preserve"> neuplatněných publikačních výsledků </w:t>
            </w:r>
            <w:r w:rsidR="00AB2D4C">
              <w:t>je akceptováno s výhradou</w:t>
            </w:r>
            <w:r w:rsidRPr="00044D6E">
              <w:t xml:space="preserve"> a plnění cílů koncepce jimi </w:t>
            </w:r>
            <w:r w:rsidR="00C020D0" w:rsidRPr="00044D6E">
              <w:t xml:space="preserve">bylo </w:t>
            </w:r>
            <w:r w:rsidR="00FD220F">
              <w:t>částečně</w:t>
            </w:r>
            <w:r w:rsidR="00862BB1" w:rsidRPr="00044D6E">
              <w:t xml:space="preserve"> </w:t>
            </w:r>
            <w:r w:rsidRPr="00044D6E">
              <w:t>ovlivněno</w:t>
            </w:r>
            <w:r w:rsidR="00C020D0" w:rsidRPr="00044D6E">
              <w:t>.</w:t>
            </w:r>
            <w:r w:rsidR="00CF14D5" w:rsidRPr="00044D6E">
              <w:t xml:space="preserve"> Neuplatněn</w:t>
            </w:r>
            <w:r w:rsidR="00CF14D5">
              <w:t xml:space="preserve">é výsledky byly částečně nahrazeny jinými, tematicky podobnými publikačními </w:t>
            </w:r>
            <w:r w:rsidR="008B2631">
              <w:t>výsledky</w:t>
            </w:r>
            <w:r w:rsidR="00EF35E2">
              <w:t xml:space="preserve"> (uvedeno v příloze), </w:t>
            </w:r>
            <w:r w:rsidR="004074E8" w:rsidRPr="00EF35E2">
              <w:t>realizac</w:t>
            </w:r>
            <w:r w:rsidR="00EF35E2">
              <w:t>e některých</w:t>
            </w:r>
            <w:r w:rsidR="004074E8" w:rsidRPr="00EF35E2">
              <w:t xml:space="preserve"> </w:t>
            </w:r>
            <w:r w:rsidR="00C020D0" w:rsidRPr="00EF35E2">
              <w:t>pos</w:t>
            </w:r>
            <w:r w:rsidR="00EF35E2">
              <w:t>unuta do dalších let, některé neuplatněny bez náhrady.</w:t>
            </w:r>
            <w:r w:rsidR="00C020D0" w:rsidRPr="00EF35E2">
              <w:t xml:space="preserve"> </w:t>
            </w:r>
          </w:p>
        </w:tc>
      </w:tr>
    </w:tbl>
    <w:p w14:paraId="68895ED2" w14:textId="77777777" w:rsidR="00BB0647" w:rsidRDefault="00BB0647" w:rsidP="00BB0647">
      <w:pPr>
        <w:spacing w:before="60" w:line="276" w:lineRule="auto"/>
        <w:ind w:left="425" w:hanging="426"/>
        <w:jc w:val="both"/>
        <w:rPr>
          <w:sz w:val="24"/>
          <w:szCs w:val="24"/>
        </w:rPr>
      </w:pPr>
    </w:p>
    <w:p w14:paraId="540C13D4" w14:textId="2DC37AF5" w:rsidR="00FA2574" w:rsidRPr="00FA2574" w:rsidRDefault="00FA2574" w:rsidP="00FA2574">
      <w:pPr>
        <w:keepNext/>
        <w:spacing w:before="60" w:line="276" w:lineRule="auto"/>
        <w:ind w:left="426" w:hanging="426"/>
        <w:jc w:val="both"/>
        <w:rPr>
          <w:b/>
          <w:sz w:val="24"/>
          <w:szCs w:val="24"/>
          <w:u w:val="single"/>
        </w:rPr>
      </w:pPr>
      <w:r w:rsidRPr="00FA2574">
        <w:rPr>
          <w:b/>
          <w:sz w:val="24"/>
          <w:szCs w:val="24"/>
          <w:u w:val="single"/>
        </w:rPr>
        <w:t>3.2</w:t>
      </w:r>
      <w:r w:rsidRPr="00FA2574">
        <w:rPr>
          <w:b/>
          <w:sz w:val="24"/>
          <w:szCs w:val="24"/>
          <w:u w:val="single"/>
        </w:rPr>
        <w:tab/>
        <w:t>Kvantita a kvalita vybraných, popř. bibliometrických výsledků VO v letech 2019 – 2023 hodnocených na národní úrovni)</w:t>
      </w:r>
    </w:p>
    <w:p w14:paraId="38DA2E89" w14:textId="1829C683" w:rsidR="00083C13" w:rsidRPr="006B24BB" w:rsidRDefault="006B24BB" w:rsidP="006B24BB">
      <w:pPr>
        <w:keepNext/>
        <w:spacing w:before="60" w:line="276" w:lineRule="auto"/>
        <w:ind w:left="426"/>
        <w:jc w:val="both"/>
        <w:rPr>
          <w:b/>
          <w:sz w:val="24"/>
          <w:szCs w:val="24"/>
          <w:u w:val="single"/>
        </w:rPr>
      </w:pPr>
      <w:r>
        <w:rPr>
          <w:b/>
          <w:sz w:val="22"/>
          <w:szCs w:val="22"/>
        </w:rPr>
        <w:t>Zh</w:t>
      </w:r>
      <w:r w:rsidRPr="006B24BB">
        <w:rPr>
          <w:b/>
          <w:sz w:val="22"/>
          <w:szCs w:val="22"/>
        </w:rPr>
        <w:t>odnocení výsledků uplatněných VO na národní úrovni</w:t>
      </w:r>
      <w:r>
        <w:rPr>
          <w:sz w:val="22"/>
          <w:szCs w:val="22"/>
        </w:rPr>
        <w:t xml:space="preserve"> včetně zhodnocení uvedení všech požadovaných údajů (</w:t>
      </w:r>
      <w:r w:rsidRPr="006B24BB">
        <w:rPr>
          <w:sz w:val="22"/>
          <w:szCs w:val="22"/>
        </w:rPr>
        <w:t xml:space="preserve">VO </w:t>
      </w:r>
      <w:r>
        <w:rPr>
          <w:sz w:val="22"/>
          <w:szCs w:val="22"/>
        </w:rPr>
        <w:t>měla uvést</w:t>
      </w:r>
      <w:r w:rsidRPr="006B24BB">
        <w:rPr>
          <w:sz w:val="22"/>
          <w:szCs w:val="22"/>
        </w:rPr>
        <w:t>, které výsledky dosažené v letech 2019 až 2022 uplatnila na národní úrovni</w:t>
      </w:r>
      <w:r>
        <w:rPr>
          <w:sz w:val="22"/>
          <w:szCs w:val="22"/>
        </w:rPr>
        <w:t xml:space="preserve"> - </w:t>
      </w:r>
      <w:r w:rsidRPr="006B24BB">
        <w:rPr>
          <w:sz w:val="22"/>
          <w:szCs w:val="22"/>
        </w:rPr>
        <w:t xml:space="preserve">druh/poddruh, autoři, název, rok uplatnění, u bibliometrických výsledků rovněž souhrnně počtem jednotlivých druhů, s jakými výsledkem </w:t>
      </w:r>
      <w:r>
        <w:rPr>
          <w:sz w:val="22"/>
          <w:szCs w:val="22"/>
        </w:rPr>
        <w:t xml:space="preserve">- </w:t>
      </w:r>
      <w:r w:rsidRPr="006B24BB">
        <w:rPr>
          <w:sz w:val="22"/>
          <w:szCs w:val="22"/>
        </w:rPr>
        <w:t>známkami, pro bibliometrické výsledky zastoupení kvartilů</w:t>
      </w:r>
      <w:r>
        <w:rPr>
          <w:sz w:val="22"/>
          <w:szCs w:val="22"/>
        </w:rPr>
        <w:t xml:space="preserve"> a rovněž vyjádření</w:t>
      </w:r>
      <w:r w:rsidRPr="006B24BB">
        <w:rPr>
          <w:sz w:val="22"/>
          <w:szCs w:val="22"/>
        </w:rPr>
        <w:t xml:space="preserve"> VO, zda proti výsledku hodnocení na národní úrovni podala odvolání a s jakým výsledkem</w:t>
      </w:r>
      <w:r>
        <w:rPr>
          <w:sz w:val="22"/>
          <w:szCs w:val="22"/>
        </w:rPr>
        <w:t>)</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322A3C7B" w14:textId="77777777" w:rsidTr="00E3712D">
        <w:trPr>
          <w:trHeight w:val="426"/>
        </w:trPr>
        <w:tc>
          <w:tcPr>
            <w:tcW w:w="8930" w:type="dxa"/>
            <w:shd w:val="clear" w:color="auto" w:fill="DEEAF6" w:themeFill="accent1" w:themeFillTint="33"/>
          </w:tcPr>
          <w:p w14:paraId="7399F2F4" w14:textId="40EA125A" w:rsidR="009D183F" w:rsidRPr="00CF72B5" w:rsidRDefault="00CF72B5" w:rsidP="00373BAA">
            <w:pPr>
              <w:pStyle w:val="Normlnweb"/>
              <w:spacing w:before="60" w:beforeAutospacing="0" w:after="0" w:afterAutospacing="0" w:line="276" w:lineRule="auto"/>
              <w:textAlignment w:val="baseline"/>
              <w:rPr>
                <w:color w:val="000000"/>
              </w:rPr>
            </w:pPr>
            <w:r w:rsidRPr="00CF72B5">
              <w:rPr>
                <w:color w:val="000000"/>
              </w:rPr>
              <w:t>K</w:t>
            </w:r>
            <w:r w:rsidR="009D183F" w:rsidRPr="00CF72B5">
              <w:rPr>
                <w:color w:val="000000"/>
              </w:rPr>
              <w:t xml:space="preserve"> hodnocení </w:t>
            </w:r>
            <w:r w:rsidR="00B7416C">
              <w:rPr>
                <w:color w:val="000000"/>
              </w:rPr>
              <w:t xml:space="preserve">výsledků </w:t>
            </w:r>
            <w:r w:rsidR="009D183F" w:rsidRPr="00CF72B5">
              <w:rPr>
                <w:color w:val="000000"/>
              </w:rPr>
              <w:t>na národní úrov</w:t>
            </w:r>
            <w:r w:rsidR="00B7416C">
              <w:rPr>
                <w:color w:val="000000"/>
              </w:rPr>
              <w:t>ni uvádí VO následující</w:t>
            </w:r>
            <w:r w:rsidR="009D183F" w:rsidRPr="00CF72B5">
              <w:rPr>
                <w:color w:val="000000"/>
              </w:rPr>
              <w:t>:</w:t>
            </w:r>
          </w:p>
          <w:p w14:paraId="645FF4C0" w14:textId="247D3D00" w:rsidR="006C4C4D" w:rsidRPr="00CF72B5"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B, Ferklová, Renata: Zdeněk Kalista. Divadelní hry z vězení, 2019, známka 4</w:t>
            </w:r>
          </w:p>
          <w:p w14:paraId="503D5A97" w14:textId="016F0552" w:rsidR="006C4C4D" w:rsidRPr="00B7416C"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B, Kašpar, Jan: „Onorate l’altissimo poeta!“ Exemplář Dantovy Božské komedie (1544) z knihovny Jaroslava Vrchlického, jeho dárce Luigi Tonelli a Vrchlického sbírka dantovské literatury, známka 4</w:t>
            </w:r>
          </w:p>
          <w:p w14:paraId="5CC941D3" w14:textId="47238C94" w:rsidR="006C4C4D" w:rsidRPr="00CF72B5" w:rsidRDefault="00B7416C"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B.</w:t>
            </w:r>
            <w:r w:rsidR="006C4C4D" w:rsidRPr="00373BAA">
              <w:rPr>
                <w:color w:val="000000"/>
              </w:rPr>
              <w:t xml:space="preserve"> Hauser, Jakub: Sans retour. Výtvarníci ruské amigrace v meziválečné Praze, 2020, známka 2</w:t>
            </w:r>
          </w:p>
          <w:p w14:paraId="2FEF15DE" w14:textId="77777777" w:rsidR="006C4C4D" w:rsidRPr="00CF72B5"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CF72B5">
              <w:rPr>
                <w:color w:val="000000"/>
              </w:rPr>
              <w:t xml:space="preserve">Vaníčková, Hana: </w:t>
            </w:r>
            <w:r w:rsidRPr="00373BAA">
              <w:rPr>
                <w:color w:val="000000"/>
              </w:rPr>
              <w:t xml:space="preserve">Karel Horký: Zápisky věčného žáka I. Dýmka míru, </w:t>
            </w:r>
            <w:r w:rsidRPr="00CF72B5">
              <w:rPr>
                <w:color w:val="000000"/>
              </w:rPr>
              <w:t>2020, známka 3</w:t>
            </w:r>
          </w:p>
          <w:p w14:paraId="0226B3CE" w14:textId="77777777" w:rsidR="006C4C4D" w:rsidRPr="00CF72B5"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Prokop, Lukáš: Nedokončené konstrukce. Stendhal, Deml, Michaux¸2021, známka 3     </w:t>
            </w:r>
          </w:p>
          <w:p w14:paraId="21CC8442" w14:textId="77777777" w:rsidR="006C4C4D" w:rsidRPr="00CF72B5"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Nováková, Hana, Šerý, Ladislav: Bohumila Grögerová – SETINY, 2021, známka 2</w:t>
            </w:r>
          </w:p>
          <w:p w14:paraId="5A096086" w14:textId="3DFAA814" w:rsidR="006B24BB" w:rsidRPr="00373BAA" w:rsidRDefault="006C4C4D" w:rsidP="00373BAA">
            <w:pPr>
              <w:pStyle w:val="Normlnweb"/>
              <w:numPr>
                <w:ilvl w:val="0"/>
                <w:numId w:val="36"/>
              </w:numPr>
              <w:spacing w:before="60" w:beforeAutospacing="0" w:after="0" w:afterAutospacing="0" w:line="276" w:lineRule="auto"/>
              <w:ind w:left="440"/>
              <w:textAlignment w:val="baseline"/>
              <w:rPr>
                <w:color w:val="000000"/>
              </w:rPr>
            </w:pPr>
            <w:r w:rsidRPr="00373BAA">
              <w:rPr>
                <w:color w:val="000000"/>
              </w:rPr>
              <w:t>B, Pavlíček, Tomáš; Grisa, Jan; Žďárský, Pavel: Alois Musil. Prameny k životu a dílu, 2022, známka 0</w:t>
            </w:r>
          </w:p>
          <w:p w14:paraId="4D50DC8F" w14:textId="35D55B47" w:rsidR="0085362B" w:rsidRPr="00B7416C" w:rsidRDefault="00202545" w:rsidP="00373BAA">
            <w:pPr>
              <w:pStyle w:val="Normlnweb"/>
              <w:spacing w:before="60" w:beforeAutospacing="0" w:after="0" w:afterAutospacing="0" w:line="276" w:lineRule="auto"/>
              <w:textAlignment w:val="baseline"/>
              <w:rPr>
                <w:color w:val="000000"/>
              </w:rPr>
            </w:pPr>
            <w:r w:rsidRPr="00373BAA">
              <w:rPr>
                <w:color w:val="000000"/>
              </w:rPr>
              <w:t xml:space="preserve">Hodnoceno na národní úrovni bylo 7 </w:t>
            </w:r>
            <w:r w:rsidR="00B7416C" w:rsidRPr="00373BAA">
              <w:rPr>
                <w:color w:val="000000"/>
              </w:rPr>
              <w:t>p</w:t>
            </w:r>
            <w:r w:rsidRPr="00373BAA">
              <w:rPr>
                <w:color w:val="000000"/>
              </w:rPr>
              <w:t>ublikací, výsledné známky byly 1x 0, 2x 2, 2x 3 a 2x 4.</w:t>
            </w:r>
            <w:r w:rsidR="00373BAA">
              <w:rPr>
                <w:color w:val="000000"/>
              </w:rPr>
              <w:t xml:space="preserve"> T</w:t>
            </w:r>
            <w:r w:rsidRPr="00373BAA">
              <w:rPr>
                <w:color w:val="000000"/>
              </w:rPr>
              <w:t xml:space="preserve">ripartita </w:t>
            </w:r>
            <w:r w:rsidR="00373BAA">
              <w:rPr>
                <w:color w:val="000000"/>
              </w:rPr>
              <w:t xml:space="preserve">se v H22 </w:t>
            </w:r>
            <w:r w:rsidRPr="00373BAA">
              <w:rPr>
                <w:color w:val="000000"/>
              </w:rPr>
              <w:t xml:space="preserve">shodla na známce </w:t>
            </w:r>
            <w:r w:rsidR="00B7416C" w:rsidRPr="00373BAA">
              <w:rPr>
                <w:color w:val="000000"/>
              </w:rPr>
              <w:t>B.</w:t>
            </w:r>
          </w:p>
        </w:tc>
      </w:tr>
    </w:tbl>
    <w:p w14:paraId="195F0F0E" w14:textId="77777777" w:rsidR="006B24BB" w:rsidRDefault="006B24BB" w:rsidP="006B24BB">
      <w:pPr>
        <w:spacing w:before="60" w:line="276" w:lineRule="auto"/>
        <w:ind w:left="425" w:hanging="426"/>
        <w:jc w:val="both"/>
        <w:rPr>
          <w:sz w:val="24"/>
          <w:szCs w:val="24"/>
        </w:rPr>
      </w:pPr>
    </w:p>
    <w:p w14:paraId="79A63F0D" w14:textId="77777777" w:rsidR="006B24BB" w:rsidRPr="006B24BB" w:rsidRDefault="006B24BB" w:rsidP="006B24BB">
      <w:pPr>
        <w:keepNext/>
        <w:spacing w:before="60" w:line="276" w:lineRule="auto"/>
        <w:ind w:left="426" w:hanging="426"/>
        <w:jc w:val="both"/>
        <w:rPr>
          <w:b/>
          <w:sz w:val="24"/>
          <w:szCs w:val="24"/>
          <w:u w:val="single"/>
        </w:rPr>
      </w:pPr>
      <w:r w:rsidRPr="006B24BB">
        <w:rPr>
          <w:b/>
          <w:sz w:val="24"/>
          <w:szCs w:val="24"/>
          <w:u w:val="single"/>
        </w:rPr>
        <w:t>3.3 Popularizace, lidské zdroje a další specifické aktivity VO</w:t>
      </w:r>
    </w:p>
    <w:p w14:paraId="79CDBEEB" w14:textId="317CFCDA" w:rsidR="006B24BB" w:rsidRPr="006B24BB" w:rsidRDefault="006B24BB" w:rsidP="006B24BB">
      <w:pPr>
        <w:spacing w:before="60" w:line="288" w:lineRule="auto"/>
        <w:ind w:left="364"/>
        <w:contextualSpacing/>
        <w:jc w:val="both"/>
        <w:rPr>
          <w:sz w:val="22"/>
          <w:szCs w:val="22"/>
        </w:rPr>
      </w:pPr>
      <w:r w:rsidRPr="006B24BB">
        <w:rPr>
          <w:sz w:val="22"/>
          <w:szCs w:val="22"/>
        </w:rPr>
        <w:t xml:space="preserve">Zhodnocení pokroku a změn při aktivitách VO uvedených v části koncepce </w:t>
      </w:r>
      <w:r w:rsidRPr="006B24BB">
        <w:rPr>
          <w:b/>
          <w:sz w:val="22"/>
          <w:szCs w:val="22"/>
        </w:rPr>
        <w:t>II. 8 Popularizace, lidské zdroje a další specifické aktivity VO</w:t>
      </w:r>
      <w:r w:rsidRPr="006B24BB">
        <w:rPr>
          <w:sz w:val="22"/>
          <w:szCs w:val="22"/>
        </w:rPr>
        <w:t xml:space="preserve"> </w:t>
      </w:r>
      <w:r>
        <w:rPr>
          <w:sz w:val="22"/>
          <w:szCs w:val="22"/>
        </w:rPr>
        <w:t>, zejména z hlediska změn</w:t>
      </w:r>
      <w:r w:rsidRPr="006B24BB">
        <w:rPr>
          <w:sz w:val="22"/>
          <w:szCs w:val="22"/>
        </w:rPr>
        <w:t xml:space="preserve"> a jejich přínos</w:t>
      </w:r>
      <w:r>
        <w:rPr>
          <w:sz w:val="22"/>
          <w:szCs w:val="22"/>
        </w:rPr>
        <w:t>ů</w:t>
      </w:r>
      <w:r w:rsidRPr="006B24BB">
        <w:rPr>
          <w:sz w:val="22"/>
          <w:szCs w:val="22"/>
        </w:rPr>
        <w:t xml:space="preserve"> jak pro VO, tak pro další subjekty, popř. celospolečensk</w:t>
      </w:r>
      <w:r>
        <w:rPr>
          <w:sz w:val="22"/>
          <w:szCs w:val="22"/>
        </w:rPr>
        <w:t>ých</w:t>
      </w:r>
      <w:r w:rsidRPr="006B24BB">
        <w:rPr>
          <w:sz w:val="22"/>
          <w:szCs w:val="22"/>
        </w:rPr>
        <w:t xml:space="preserve"> přínos</w:t>
      </w:r>
      <w:r>
        <w:rPr>
          <w:sz w:val="22"/>
          <w:szCs w:val="22"/>
        </w:rPr>
        <w:t>ů</w:t>
      </w:r>
      <w:r w:rsidRPr="006B24BB">
        <w:rPr>
          <w:sz w:val="22"/>
          <w:szCs w:val="22"/>
        </w:rPr>
        <w:t>.</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6B24BB" w:rsidRPr="00533BBD" w14:paraId="0D4223BA" w14:textId="77777777" w:rsidTr="00E3712D">
        <w:trPr>
          <w:trHeight w:val="426"/>
        </w:trPr>
        <w:tc>
          <w:tcPr>
            <w:tcW w:w="8930" w:type="dxa"/>
            <w:shd w:val="clear" w:color="auto" w:fill="DEEAF6" w:themeFill="accent1" w:themeFillTint="33"/>
          </w:tcPr>
          <w:p w14:paraId="4FD2EACF" w14:textId="3B54C7ED" w:rsidR="00C020D0" w:rsidRPr="000963F5" w:rsidRDefault="000963F5" w:rsidP="00373BAA">
            <w:pPr>
              <w:pStyle w:val="Default"/>
              <w:spacing w:before="60" w:line="276" w:lineRule="auto"/>
              <w:jc w:val="both"/>
            </w:pPr>
            <w:r w:rsidRPr="000963F5">
              <w:t>Přesun</w:t>
            </w:r>
            <w:r w:rsidR="00C020D0" w:rsidRPr="000963F5">
              <w:t xml:space="preserve"> instituce do nového sídla v Pelléově ulici v Praze 6 otevřel </w:t>
            </w:r>
            <w:r w:rsidR="009C0A18">
              <w:t xml:space="preserve">daleko širší </w:t>
            </w:r>
            <w:r w:rsidR="00C020D0" w:rsidRPr="000963F5">
              <w:t xml:space="preserve">možnosti pro popularizační činnost PNP, </w:t>
            </w:r>
            <w:r w:rsidR="009C0A18">
              <w:t>jednalo se zejména o</w:t>
            </w:r>
            <w:r w:rsidR="00C020D0" w:rsidRPr="000963F5">
              <w:t xml:space="preserve"> literární večery pro studenty, děti a dospělé, související s pořádanými výstavami, edukační pořady pro základní a střední </w:t>
            </w:r>
            <w:r w:rsidR="00C020D0" w:rsidRPr="000963F5">
              <w:lastRenderedPageBreak/>
              <w:t xml:space="preserve">školy. </w:t>
            </w:r>
            <w:r w:rsidRPr="000963F5">
              <w:t>V</w:t>
            </w:r>
            <w:r w:rsidR="00C020D0" w:rsidRPr="000963F5">
              <w:t xml:space="preserve">yhlášení soutěže </w:t>
            </w:r>
            <w:r w:rsidR="00C020D0" w:rsidRPr="000963F5">
              <w:rPr>
                <w:i/>
                <w:iCs/>
              </w:rPr>
              <w:t>Nejkrásnější česk</w:t>
            </w:r>
            <w:r w:rsidR="009C0A18">
              <w:rPr>
                <w:i/>
                <w:iCs/>
              </w:rPr>
              <w:t>é</w:t>
            </w:r>
            <w:r w:rsidR="00C020D0" w:rsidRPr="000963F5">
              <w:rPr>
                <w:i/>
                <w:iCs/>
              </w:rPr>
              <w:t xml:space="preserve"> knih</w:t>
            </w:r>
            <w:r w:rsidR="009C0A18">
              <w:rPr>
                <w:i/>
                <w:iCs/>
              </w:rPr>
              <w:t>y</w:t>
            </w:r>
            <w:r w:rsidR="00C020D0" w:rsidRPr="000963F5">
              <w:rPr>
                <w:i/>
                <w:iCs/>
              </w:rPr>
              <w:t xml:space="preserve"> roku</w:t>
            </w:r>
            <w:r w:rsidR="00C020D0" w:rsidRPr="000963F5">
              <w:t xml:space="preserve"> nově probíhalo v multimediálním prostoru CAMP v Praze 2 </w:t>
            </w:r>
            <w:r w:rsidRPr="000963F5">
              <w:t>za</w:t>
            </w:r>
            <w:r w:rsidR="00C020D0" w:rsidRPr="000963F5">
              <w:t> velk</w:t>
            </w:r>
            <w:r w:rsidRPr="000963F5">
              <w:t xml:space="preserve">ého </w:t>
            </w:r>
            <w:r w:rsidR="00C020D0" w:rsidRPr="000963F5">
              <w:t>zájm</w:t>
            </w:r>
            <w:r w:rsidRPr="000963F5">
              <w:t>u</w:t>
            </w:r>
            <w:r w:rsidR="00C020D0" w:rsidRPr="000963F5">
              <w:t xml:space="preserve"> veřejnosti. Prezentace vítězných děl probíhala kontinuálně na knižních festivalech v ČR (Svět knihy, Tabook v Táboře) i zahraničí (Londýn, Lipsko). </w:t>
            </w:r>
            <w:r w:rsidRPr="000963F5">
              <w:t>Vysokou</w:t>
            </w:r>
            <w:r w:rsidR="00C020D0" w:rsidRPr="000963F5">
              <w:t xml:space="preserve"> návštěvnost měly i další akce ve spolupráci s jinými kulturními institucemi (např. cyklus Večery evropské literatury, účast na Světovém dni muzeí a Pražské muzejní noci). </w:t>
            </w:r>
          </w:p>
          <w:p w14:paraId="6986E934" w14:textId="77777777" w:rsidR="00C020D0" w:rsidRPr="000963F5" w:rsidRDefault="00C020D0" w:rsidP="00373BAA">
            <w:pPr>
              <w:pStyle w:val="Default"/>
              <w:spacing w:before="60" w:line="276" w:lineRule="auto"/>
              <w:jc w:val="both"/>
            </w:pPr>
            <w:r w:rsidRPr="000963F5">
              <w:t xml:space="preserve">Pracovníci PNP byli při různých příležitostech hosty ČRo a ČT, rozhovory s nimi se objevily v kulturních periodikách. Webové stránky PNP </w:t>
            </w:r>
            <w:r w:rsidRPr="000963F5">
              <w:rPr>
                <w:color w:val="0000FF"/>
              </w:rPr>
              <w:t xml:space="preserve">www.pamatniknarodnihopisemnictvi.cz </w:t>
            </w:r>
            <w:r w:rsidRPr="000963F5">
              <w:t>informovaly o všech kulturních i vědeckých aktivitách instituce, včetně grantů a jejich aktuálních i plánovaných výstupů.</w:t>
            </w:r>
          </w:p>
          <w:p w14:paraId="77AD6034" w14:textId="77777777" w:rsidR="00C020D0" w:rsidRPr="000963F5" w:rsidRDefault="00C020D0" w:rsidP="00373BAA">
            <w:pPr>
              <w:pStyle w:val="Default"/>
              <w:spacing w:before="60" w:line="276" w:lineRule="auto"/>
              <w:jc w:val="both"/>
            </w:pPr>
            <w:r w:rsidRPr="000963F5">
              <w:t xml:space="preserve">Přínos těchto akcí pro VO spočívá zejména v tom, že roste obecné povědomí o významu PNP jako jedinečné instituce, která v rámci sbírkotvorné, popularizační, edukační a výzkumné činnosti spojuje pod jednou střechou badatelské úsilí v oblasti archivnictví s muzejními aktivitami a zkoumáním dějin knižní kultury. </w:t>
            </w:r>
          </w:p>
          <w:p w14:paraId="116C92A3" w14:textId="1BB7EB35" w:rsidR="006B24BB" w:rsidRPr="000963F5" w:rsidRDefault="00A02B00" w:rsidP="00373BAA">
            <w:pPr>
              <w:pStyle w:val="Zkladntext"/>
              <w:spacing w:before="60" w:line="276" w:lineRule="auto"/>
              <w:jc w:val="both"/>
              <w:rPr>
                <w:iCs/>
              </w:rPr>
            </w:pPr>
            <w:r w:rsidRPr="000963F5">
              <w:t xml:space="preserve">Uvedené aktivity jsou v souladu s misí VO a </w:t>
            </w:r>
            <w:r w:rsidR="00077A71">
              <w:t xml:space="preserve">výrazně </w:t>
            </w:r>
            <w:r w:rsidRPr="000963F5">
              <w:t>přispívají k popularizaci</w:t>
            </w:r>
            <w:r w:rsidR="00C020D0" w:rsidRPr="000963F5">
              <w:t xml:space="preserve"> </w:t>
            </w:r>
            <w:r w:rsidR="00206AC9">
              <w:t>výsledků</w:t>
            </w:r>
            <w:r w:rsidR="00FC1D83">
              <w:t>, transferu do praxe</w:t>
            </w:r>
            <w:r w:rsidR="0010186D">
              <w:t xml:space="preserve"> a</w:t>
            </w:r>
            <w:r w:rsidR="00C020D0" w:rsidRPr="000963F5">
              <w:t xml:space="preserve"> </w:t>
            </w:r>
            <w:r w:rsidRPr="000963F5">
              <w:t xml:space="preserve">k propojení odborné </w:t>
            </w:r>
            <w:r w:rsidR="0010186D">
              <w:t>i</w:t>
            </w:r>
            <w:r w:rsidRPr="000963F5">
              <w:t xml:space="preserve"> výzkumné činnosti</w:t>
            </w:r>
            <w:r w:rsidR="003F214E">
              <w:t xml:space="preserve"> VO</w:t>
            </w:r>
            <w:r w:rsidR="000963F5">
              <w:t>.</w:t>
            </w:r>
          </w:p>
        </w:tc>
      </w:tr>
    </w:tbl>
    <w:p w14:paraId="3D614600" w14:textId="77777777" w:rsidR="006B24BB" w:rsidRDefault="006B24BB" w:rsidP="006B24BB">
      <w:pPr>
        <w:spacing w:before="60" w:line="276" w:lineRule="auto"/>
        <w:ind w:left="425" w:hanging="426"/>
        <w:jc w:val="both"/>
        <w:rPr>
          <w:sz w:val="24"/>
          <w:szCs w:val="24"/>
        </w:rPr>
      </w:pPr>
    </w:p>
    <w:p w14:paraId="673E4947" w14:textId="50897AB6" w:rsidR="006B24BB" w:rsidRPr="006B24BB" w:rsidRDefault="006B24BB" w:rsidP="006B24BB">
      <w:pPr>
        <w:keepNext/>
        <w:spacing w:before="60" w:line="276" w:lineRule="auto"/>
        <w:ind w:left="284" w:hanging="284"/>
        <w:jc w:val="both"/>
        <w:rPr>
          <w:b/>
          <w:sz w:val="24"/>
          <w:szCs w:val="24"/>
          <w:u w:val="single"/>
        </w:rPr>
      </w:pPr>
      <w:r w:rsidRPr="006B24BB">
        <w:rPr>
          <w:b/>
          <w:sz w:val="24"/>
          <w:szCs w:val="24"/>
          <w:u w:val="single"/>
        </w:rPr>
        <w:t>3.</w:t>
      </w:r>
      <w:r w:rsidRPr="006B24BB">
        <w:rPr>
          <w:b/>
          <w:sz w:val="24"/>
          <w:szCs w:val="24"/>
          <w:u w:val="single"/>
        </w:rPr>
        <w:tab/>
        <w:t>Excelence ve výzkumu celkem</w:t>
      </w:r>
    </w:p>
    <w:p w14:paraId="5B8E2566" w14:textId="77777777" w:rsidR="006B24BB" w:rsidRPr="00A4196A" w:rsidRDefault="006B24BB"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6B24BB" w:rsidRPr="0001252B" w14:paraId="10C42557" w14:textId="77777777" w:rsidTr="00E3712D">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773D9683" w14:textId="600CE8F1" w:rsidR="006B24BB" w:rsidRPr="0001252B" w:rsidRDefault="00E5709F" w:rsidP="007E0BD2">
            <w:pPr>
              <w:pStyle w:val="Zkladntext"/>
              <w:keepNext/>
              <w:spacing w:before="60" w:line="276" w:lineRule="auto"/>
              <w:jc w:val="center"/>
              <w:rPr>
                <w:b/>
                <w:sz w:val="28"/>
                <w:szCs w:val="28"/>
              </w:rPr>
            </w:pPr>
            <w:r>
              <w:rPr>
                <w:b/>
                <w:sz w:val="28"/>
                <w:szCs w:val="28"/>
              </w:rPr>
              <w:t>C</w:t>
            </w:r>
          </w:p>
        </w:tc>
      </w:tr>
      <w:tr w:rsidR="006B24BB" w:rsidRPr="00F51386" w14:paraId="5B1CDE0A" w14:textId="77777777" w:rsidTr="00E3712D">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FD936EC" w14:textId="35711462" w:rsidR="006B24BB" w:rsidRPr="00345445" w:rsidRDefault="0085362B" w:rsidP="00373BAA">
            <w:pPr>
              <w:pStyle w:val="Zkladntext"/>
              <w:spacing w:before="60" w:line="276" w:lineRule="auto"/>
              <w:jc w:val="both"/>
            </w:pPr>
            <w:r w:rsidRPr="00023A8E">
              <w:t xml:space="preserve">Celkově je </w:t>
            </w:r>
            <w:r w:rsidR="00373BAA">
              <w:t>excelence ve výzkumu</w:t>
            </w:r>
            <w:r w:rsidRPr="00023A8E">
              <w:t xml:space="preserve"> hodnocen</w:t>
            </w:r>
            <w:r w:rsidR="00373BAA">
              <w:t>a</w:t>
            </w:r>
            <w:r w:rsidRPr="00023A8E">
              <w:t xml:space="preserve"> stupněm </w:t>
            </w:r>
            <w:r w:rsidR="00023A8E" w:rsidRPr="00023A8E">
              <w:t>C</w:t>
            </w:r>
            <w:r w:rsidRPr="00023A8E">
              <w:t xml:space="preserve">, přičemž za hlavní silné stránky lze považovat </w:t>
            </w:r>
            <w:r w:rsidR="00663B80">
              <w:t xml:space="preserve">poměrně vysoké hodnocení výsledků na národní úrovni a </w:t>
            </w:r>
            <w:r w:rsidR="00B83760">
              <w:t>rozvoj</w:t>
            </w:r>
            <w:r w:rsidR="00663B80">
              <w:t xml:space="preserve"> popularizační</w:t>
            </w:r>
            <w:r w:rsidR="00B83760">
              <w:t>ch</w:t>
            </w:r>
            <w:r w:rsidR="00663B80">
              <w:t xml:space="preserve"> aktivit VO.</w:t>
            </w:r>
            <w:r w:rsidR="00345445">
              <w:t xml:space="preserve"> </w:t>
            </w:r>
            <w:r w:rsidRPr="00023A8E">
              <w:t>Jako slabší stránk</w:t>
            </w:r>
            <w:r w:rsidR="00345445">
              <w:t>a</w:t>
            </w:r>
            <w:r w:rsidRPr="00023A8E">
              <w:t xml:space="preserve"> této části plnění koncepce </w:t>
            </w:r>
            <w:r w:rsidR="00B75235">
              <w:t>je hodnoceno plnění plánovaných výsledků.</w:t>
            </w:r>
          </w:p>
        </w:tc>
      </w:tr>
    </w:tbl>
    <w:p w14:paraId="7D7F0B75" w14:textId="77777777" w:rsidR="006B24BB" w:rsidRDefault="006B24BB" w:rsidP="006B24BB">
      <w:pPr>
        <w:spacing w:before="60" w:line="276" w:lineRule="auto"/>
        <w:ind w:left="425" w:hanging="426"/>
        <w:jc w:val="both"/>
        <w:rPr>
          <w:sz w:val="24"/>
          <w:szCs w:val="24"/>
        </w:rPr>
      </w:pPr>
    </w:p>
    <w:p w14:paraId="599ABD53" w14:textId="1116FD28" w:rsidR="00DD350E" w:rsidRDefault="00DD350E" w:rsidP="00EB00C3">
      <w:pPr>
        <w:keepNext/>
        <w:spacing w:before="60" w:line="276" w:lineRule="auto"/>
        <w:ind w:left="284" w:hanging="284"/>
        <w:jc w:val="both"/>
        <w:rPr>
          <w:b/>
          <w:sz w:val="26"/>
          <w:szCs w:val="26"/>
          <w:u w:val="single"/>
        </w:rPr>
      </w:pPr>
      <w:r>
        <w:rPr>
          <w:b/>
          <w:sz w:val="26"/>
          <w:szCs w:val="26"/>
          <w:u w:val="single"/>
        </w:rPr>
        <w:t>4</w:t>
      </w:r>
      <w:r w:rsidRPr="00B61BC9">
        <w:rPr>
          <w:b/>
          <w:sz w:val="26"/>
          <w:szCs w:val="26"/>
          <w:u w:val="single"/>
        </w:rPr>
        <w:t>.</w:t>
      </w:r>
      <w:r w:rsidRPr="00B61BC9">
        <w:rPr>
          <w:b/>
          <w:sz w:val="26"/>
          <w:szCs w:val="26"/>
          <w:u w:val="single"/>
        </w:rPr>
        <w:tab/>
      </w:r>
      <w:r>
        <w:rPr>
          <w:b/>
          <w:sz w:val="26"/>
          <w:szCs w:val="26"/>
          <w:u w:val="single"/>
        </w:rPr>
        <w:t>Výkonnost výzkumu</w:t>
      </w:r>
    </w:p>
    <w:p w14:paraId="205DFFA8" w14:textId="78D10009" w:rsidR="00DD350E" w:rsidRPr="00AD4385" w:rsidRDefault="00CE0AEF" w:rsidP="00DD350E">
      <w:pPr>
        <w:keepNext/>
        <w:spacing w:before="60" w:line="276" w:lineRule="auto"/>
        <w:ind w:left="426" w:hanging="426"/>
        <w:jc w:val="both"/>
        <w:rPr>
          <w:b/>
          <w:sz w:val="24"/>
          <w:szCs w:val="24"/>
          <w:u w:val="single"/>
        </w:rPr>
      </w:pPr>
      <w:r w:rsidRPr="00CE0AEF">
        <w:rPr>
          <w:b/>
          <w:sz w:val="24"/>
          <w:szCs w:val="24"/>
          <w:u w:val="single"/>
        </w:rPr>
        <w:t>4.1</w:t>
      </w:r>
      <w:r w:rsidRPr="00CE0AEF">
        <w:rPr>
          <w:b/>
          <w:sz w:val="24"/>
          <w:szCs w:val="24"/>
          <w:u w:val="single"/>
        </w:rPr>
        <w:tab/>
        <w:t>Spolupráce s uživateli výsledků</w:t>
      </w:r>
      <w:r w:rsidRPr="00CE0AEF">
        <w:rPr>
          <w:sz w:val="24"/>
          <w:szCs w:val="24"/>
          <w:vertAlign w:val="superscript"/>
        </w:rPr>
        <w:footnoteReference w:id="5"/>
      </w:r>
    </w:p>
    <w:p w14:paraId="7E7FDC2F" w14:textId="75E8CE2C" w:rsidR="00CE0AEF" w:rsidRPr="00CE0AEF" w:rsidRDefault="00CE0AEF" w:rsidP="00CE0AEF">
      <w:pPr>
        <w:spacing w:before="60" w:line="288" w:lineRule="auto"/>
        <w:ind w:left="426"/>
        <w:contextualSpacing/>
        <w:jc w:val="both"/>
        <w:rPr>
          <w:sz w:val="22"/>
          <w:szCs w:val="22"/>
        </w:rPr>
      </w:pPr>
      <w:r w:rsidRPr="00E3712D">
        <w:rPr>
          <w:b/>
          <w:sz w:val="22"/>
          <w:szCs w:val="22"/>
        </w:rPr>
        <w:t>Zhodnocení pokroku a změn ve spolupráci s uživateli výsledků</w:t>
      </w:r>
      <w:r w:rsidRPr="00CE0AEF">
        <w:rPr>
          <w:sz w:val="22"/>
          <w:szCs w:val="22"/>
        </w:rPr>
        <w:t xml:space="preserve"> uvedené v části koncepce II. 7 Uživatelé výsledků aplikovaného výzkumu VO</w:t>
      </w:r>
      <w:r>
        <w:rPr>
          <w:sz w:val="22"/>
          <w:szCs w:val="22"/>
        </w:rPr>
        <w:t xml:space="preserve">, </w:t>
      </w:r>
      <w:r w:rsidRPr="00CE0AEF">
        <w:rPr>
          <w:sz w:val="22"/>
          <w:szCs w:val="22"/>
        </w:rPr>
        <w:t>především změn, ke kterým ve spolupráci s uživateli výsledků aplikovaného výzkumu v letech 2019 a 2023 došlo a jejich přínosy jak pro VO, tak pro další subjekty, popř. celospolečenské přínosy.</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4B17B3" w:rsidRPr="00533BBD" w14:paraId="71BFBA93" w14:textId="77777777" w:rsidTr="00E3712D">
        <w:trPr>
          <w:trHeight w:val="426"/>
        </w:trPr>
        <w:tc>
          <w:tcPr>
            <w:tcW w:w="8930" w:type="dxa"/>
            <w:shd w:val="clear" w:color="auto" w:fill="DEEAF6" w:themeFill="accent1" w:themeFillTint="33"/>
          </w:tcPr>
          <w:p w14:paraId="462777CB" w14:textId="6D397EF8" w:rsidR="004E7D72" w:rsidRPr="00373BAA" w:rsidRDefault="007A23BB" w:rsidP="00373BAA">
            <w:pPr>
              <w:spacing w:before="60" w:line="276" w:lineRule="auto"/>
              <w:jc w:val="both"/>
              <w:rPr>
                <w:sz w:val="24"/>
                <w:szCs w:val="24"/>
              </w:rPr>
            </w:pPr>
            <w:r w:rsidRPr="00373BAA">
              <w:rPr>
                <w:sz w:val="24"/>
                <w:szCs w:val="24"/>
              </w:rPr>
              <w:t>Spolupráce s uživateli výsledků je v závěrečné zprávě popsána</w:t>
            </w:r>
            <w:r w:rsidR="00B2376E" w:rsidRPr="00373BAA">
              <w:rPr>
                <w:sz w:val="24"/>
                <w:szCs w:val="24"/>
              </w:rPr>
              <w:t xml:space="preserve"> jako </w:t>
            </w:r>
            <w:r w:rsidR="00355920" w:rsidRPr="00373BAA">
              <w:rPr>
                <w:sz w:val="24"/>
                <w:szCs w:val="24"/>
              </w:rPr>
              <w:t>uspořádání výstav s bohatými doprovodnými programy pro dospělé i děti</w:t>
            </w:r>
            <w:r w:rsidR="009178E4" w:rsidRPr="00373BAA">
              <w:rPr>
                <w:sz w:val="24"/>
                <w:szCs w:val="24"/>
              </w:rPr>
              <w:t xml:space="preserve">, tedy návaznost na aplikační </w:t>
            </w:r>
            <w:r w:rsidR="00316BFD" w:rsidRPr="00373BAA">
              <w:rPr>
                <w:sz w:val="24"/>
                <w:szCs w:val="24"/>
              </w:rPr>
              <w:t>výsledky</w:t>
            </w:r>
            <w:r w:rsidR="009178E4" w:rsidRPr="00373BAA">
              <w:rPr>
                <w:sz w:val="24"/>
                <w:szCs w:val="24"/>
              </w:rPr>
              <w:t xml:space="preserve"> a jejich popularizaci a </w:t>
            </w:r>
            <w:r w:rsidR="00316BFD" w:rsidRPr="00373BAA">
              <w:rPr>
                <w:sz w:val="24"/>
                <w:szCs w:val="24"/>
              </w:rPr>
              <w:t>stejně tak jsou popsány výsledky projektů z programů NAKI</w:t>
            </w:r>
            <w:r w:rsidR="004E7D72" w:rsidRPr="00373BAA">
              <w:rPr>
                <w:sz w:val="24"/>
                <w:szCs w:val="24"/>
              </w:rPr>
              <w:t>, které představují</w:t>
            </w:r>
            <w:r w:rsidR="00316BFD" w:rsidRPr="00373BAA">
              <w:rPr>
                <w:sz w:val="24"/>
                <w:szCs w:val="24"/>
              </w:rPr>
              <w:t xml:space="preserve"> celospolečenský přínos. </w:t>
            </w:r>
          </w:p>
          <w:p w14:paraId="50A4308B" w14:textId="732B75CB" w:rsidR="00355920" w:rsidRPr="00373BAA" w:rsidRDefault="00807C09" w:rsidP="00373BAA">
            <w:pPr>
              <w:spacing w:before="60" w:line="276" w:lineRule="auto"/>
              <w:jc w:val="both"/>
              <w:rPr>
                <w:sz w:val="24"/>
                <w:szCs w:val="24"/>
              </w:rPr>
            </w:pPr>
            <w:r w:rsidRPr="00373BAA">
              <w:rPr>
                <w:sz w:val="24"/>
                <w:szCs w:val="24"/>
              </w:rPr>
              <w:t>Ilustrativní příklady:</w:t>
            </w:r>
          </w:p>
          <w:p w14:paraId="7766208A" w14:textId="466B8230" w:rsidR="00807C09" w:rsidRPr="00373BAA" w:rsidRDefault="00807C09" w:rsidP="00373BAA">
            <w:pPr>
              <w:pStyle w:val="Bezmezer"/>
              <w:numPr>
                <w:ilvl w:val="0"/>
                <w:numId w:val="24"/>
              </w:numPr>
              <w:tabs>
                <w:tab w:val="left" w:pos="3828"/>
              </w:tabs>
              <w:spacing w:before="60" w:line="276" w:lineRule="auto"/>
              <w:jc w:val="both"/>
              <w:rPr>
                <w:rFonts w:ascii="Times New Roman" w:hAnsi="Times New Roman"/>
                <w:sz w:val="24"/>
                <w:szCs w:val="24"/>
              </w:rPr>
            </w:pPr>
            <w:r w:rsidRPr="00373BAA">
              <w:rPr>
                <w:rFonts w:ascii="Times New Roman" w:hAnsi="Times New Roman"/>
                <w:sz w:val="24"/>
                <w:szCs w:val="24"/>
              </w:rPr>
              <w:t xml:space="preserve">Výstava </w:t>
            </w:r>
            <w:r w:rsidRPr="00373BAA">
              <w:rPr>
                <w:rFonts w:ascii="Times New Roman" w:hAnsi="Times New Roman"/>
                <w:b/>
                <w:sz w:val="24"/>
                <w:szCs w:val="24"/>
                <w:u w:val="single"/>
              </w:rPr>
              <w:t>SETINY. Ke 100. výročí narození Bohumily Grőgerové</w:t>
            </w:r>
            <w:r w:rsidR="00A62D8A" w:rsidRPr="00373BAA">
              <w:rPr>
                <w:rFonts w:ascii="Times New Roman" w:hAnsi="Times New Roman"/>
                <w:b/>
                <w:sz w:val="24"/>
                <w:szCs w:val="24"/>
                <w:u w:val="single"/>
              </w:rPr>
              <w:t>.</w:t>
            </w:r>
            <w:r w:rsidRPr="00373BAA">
              <w:rPr>
                <w:rFonts w:ascii="Times New Roman" w:hAnsi="Times New Roman"/>
                <w:b/>
                <w:sz w:val="24"/>
                <w:szCs w:val="24"/>
                <w:u w:val="single"/>
              </w:rPr>
              <w:t xml:space="preserve"> </w:t>
            </w:r>
            <w:r w:rsidRPr="00373BAA">
              <w:rPr>
                <w:rFonts w:ascii="Times New Roman" w:hAnsi="Times New Roman"/>
                <w:sz w:val="24"/>
                <w:szCs w:val="24"/>
              </w:rPr>
              <w:t>Současně s konáním výstavy se uskutečnily doprovodné akce:</w:t>
            </w:r>
            <w:r w:rsidR="00A62D8A" w:rsidRPr="00373BAA">
              <w:rPr>
                <w:rFonts w:ascii="Times New Roman" w:hAnsi="Times New Roman"/>
                <w:sz w:val="24"/>
                <w:szCs w:val="24"/>
              </w:rPr>
              <w:t xml:space="preserve"> </w:t>
            </w:r>
            <w:r w:rsidR="00F4520B" w:rsidRPr="00373BAA">
              <w:rPr>
                <w:rFonts w:ascii="Times New Roman" w:hAnsi="Times New Roman"/>
                <w:sz w:val="24"/>
                <w:szCs w:val="24"/>
              </w:rPr>
              <w:t>h</w:t>
            </w:r>
            <w:r w:rsidRPr="00373BAA">
              <w:rPr>
                <w:rFonts w:ascii="Times New Roman" w:hAnsi="Times New Roman"/>
                <w:sz w:val="24"/>
                <w:szCs w:val="24"/>
              </w:rPr>
              <w:t>rav</w:t>
            </w:r>
            <w:r w:rsidR="00A62D8A" w:rsidRPr="00373BAA">
              <w:rPr>
                <w:rFonts w:ascii="Times New Roman" w:hAnsi="Times New Roman"/>
                <w:sz w:val="24"/>
                <w:szCs w:val="24"/>
              </w:rPr>
              <w:t>á</w:t>
            </w:r>
            <w:r w:rsidRPr="00373BAA">
              <w:rPr>
                <w:rFonts w:ascii="Times New Roman" w:hAnsi="Times New Roman"/>
                <w:sz w:val="24"/>
                <w:szCs w:val="24"/>
              </w:rPr>
              <w:t xml:space="preserve"> odpoledne pro děti v letohrádku Hvězda, </w:t>
            </w:r>
            <w:r w:rsidR="00F4520B" w:rsidRPr="00373BAA">
              <w:rPr>
                <w:rFonts w:ascii="Times New Roman" w:hAnsi="Times New Roman"/>
                <w:sz w:val="24"/>
                <w:szCs w:val="24"/>
              </w:rPr>
              <w:t>k</w:t>
            </w:r>
            <w:r w:rsidRPr="00373BAA">
              <w:rPr>
                <w:rFonts w:ascii="Times New Roman" w:hAnsi="Times New Roman"/>
                <w:sz w:val="24"/>
                <w:szCs w:val="24"/>
              </w:rPr>
              <w:t>omentovan</w:t>
            </w:r>
            <w:r w:rsidR="00A62D8A" w:rsidRPr="00373BAA">
              <w:rPr>
                <w:rFonts w:ascii="Times New Roman" w:hAnsi="Times New Roman"/>
                <w:sz w:val="24"/>
                <w:szCs w:val="24"/>
              </w:rPr>
              <w:t>é</w:t>
            </w:r>
            <w:r w:rsidRPr="00373BAA">
              <w:rPr>
                <w:rFonts w:ascii="Times New Roman" w:hAnsi="Times New Roman"/>
                <w:sz w:val="24"/>
                <w:szCs w:val="24"/>
              </w:rPr>
              <w:t xml:space="preserve"> prohlídk</w:t>
            </w:r>
            <w:r w:rsidR="00A62D8A" w:rsidRPr="00373BAA">
              <w:rPr>
                <w:rFonts w:ascii="Times New Roman" w:hAnsi="Times New Roman"/>
                <w:sz w:val="24"/>
                <w:szCs w:val="24"/>
              </w:rPr>
              <w:t>y</w:t>
            </w:r>
            <w:r w:rsidRPr="00373BAA">
              <w:rPr>
                <w:rFonts w:ascii="Times New Roman" w:hAnsi="Times New Roman"/>
                <w:sz w:val="24"/>
                <w:szCs w:val="24"/>
              </w:rPr>
              <w:t xml:space="preserve"> s workshopem pro děti</w:t>
            </w:r>
            <w:r w:rsidR="007D1FCB" w:rsidRPr="00373BAA">
              <w:rPr>
                <w:rFonts w:ascii="Times New Roman" w:hAnsi="Times New Roman"/>
                <w:sz w:val="24"/>
                <w:szCs w:val="24"/>
              </w:rPr>
              <w:t>,</w:t>
            </w:r>
            <w:r w:rsidR="00A62D8A" w:rsidRPr="00373BAA">
              <w:rPr>
                <w:rFonts w:ascii="Times New Roman" w:hAnsi="Times New Roman"/>
                <w:sz w:val="24"/>
                <w:szCs w:val="24"/>
              </w:rPr>
              <w:t xml:space="preserve"> </w:t>
            </w:r>
            <w:r w:rsidR="00F4520B" w:rsidRPr="00373BAA">
              <w:rPr>
                <w:rFonts w:ascii="Times New Roman" w:hAnsi="Times New Roman"/>
                <w:sz w:val="24"/>
                <w:szCs w:val="24"/>
              </w:rPr>
              <w:lastRenderedPageBreak/>
              <w:t>k</w:t>
            </w:r>
            <w:r w:rsidRPr="00373BAA">
              <w:rPr>
                <w:rFonts w:ascii="Times New Roman" w:hAnsi="Times New Roman"/>
                <w:sz w:val="24"/>
                <w:szCs w:val="24"/>
              </w:rPr>
              <w:t>omentovan</w:t>
            </w:r>
            <w:r w:rsidR="00A62D8A" w:rsidRPr="00373BAA">
              <w:rPr>
                <w:rFonts w:ascii="Times New Roman" w:hAnsi="Times New Roman"/>
                <w:sz w:val="24"/>
                <w:szCs w:val="24"/>
              </w:rPr>
              <w:t>é</w:t>
            </w:r>
            <w:r w:rsidRPr="00373BAA">
              <w:rPr>
                <w:rFonts w:ascii="Times New Roman" w:hAnsi="Times New Roman"/>
                <w:sz w:val="24"/>
                <w:szCs w:val="24"/>
              </w:rPr>
              <w:t xml:space="preserve"> prohlídk</w:t>
            </w:r>
            <w:r w:rsidR="00A62D8A" w:rsidRPr="00373BAA">
              <w:rPr>
                <w:rFonts w:ascii="Times New Roman" w:hAnsi="Times New Roman"/>
                <w:sz w:val="24"/>
                <w:szCs w:val="24"/>
              </w:rPr>
              <w:t>y</w:t>
            </w:r>
            <w:r w:rsidRPr="00373BAA">
              <w:rPr>
                <w:rFonts w:ascii="Times New Roman" w:hAnsi="Times New Roman"/>
                <w:sz w:val="24"/>
                <w:szCs w:val="24"/>
              </w:rPr>
              <w:t xml:space="preserve"> pro základní a střední školy, </w:t>
            </w:r>
            <w:r w:rsidR="00F4520B" w:rsidRPr="00373BAA">
              <w:rPr>
                <w:rFonts w:ascii="Times New Roman" w:hAnsi="Times New Roman"/>
                <w:sz w:val="24"/>
                <w:szCs w:val="24"/>
              </w:rPr>
              <w:t>k</w:t>
            </w:r>
            <w:r w:rsidRPr="00373BAA">
              <w:rPr>
                <w:rFonts w:ascii="Times New Roman" w:hAnsi="Times New Roman"/>
                <w:sz w:val="24"/>
                <w:szCs w:val="24"/>
              </w:rPr>
              <w:t>omentovan</w:t>
            </w:r>
            <w:r w:rsidR="00A62D8A" w:rsidRPr="00373BAA">
              <w:rPr>
                <w:rFonts w:ascii="Times New Roman" w:hAnsi="Times New Roman"/>
                <w:sz w:val="24"/>
                <w:szCs w:val="24"/>
              </w:rPr>
              <w:t>é</w:t>
            </w:r>
            <w:r w:rsidRPr="00373BAA">
              <w:rPr>
                <w:rFonts w:ascii="Times New Roman" w:hAnsi="Times New Roman"/>
                <w:sz w:val="24"/>
                <w:szCs w:val="24"/>
              </w:rPr>
              <w:t xml:space="preserve"> prohlídk</w:t>
            </w:r>
            <w:r w:rsidR="00A62D8A" w:rsidRPr="00373BAA">
              <w:rPr>
                <w:rFonts w:ascii="Times New Roman" w:hAnsi="Times New Roman"/>
                <w:sz w:val="24"/>
                <w:szCs w:val="24"/>
              </w:rPr>
              <w:t>y</w:t>
            </w:r>
            <w:r w:rsidRPr="00373BAA">
              <w:rPr>
                <w:rFonts w:ascii="Times New Roman" w:hAnsi="Times New Roman"/>
                <w:sz w:val="24"/>
                <w:szCs w:val="24"/>
              </w:rPr>
              <w:t xml:space="preserve"> pro veřejnost, </w:t>
            </w:r>
            <w:r w:rsidR="00F4520B" w:rsidRPr="00373BAA">
              <w:rPr>
                <w:rFonts w:ascii="Times New Roman" w:hAnsi="Times New Roman"/>
                <w:sz w:val="24"/>
                <w:szCs w:val="24"/>
              </w:rPr>
              <w:t>p</w:t>
            </w:r>
            <w:r w:rsidRPr="00373BAA">
              <w:rPr>
                <w:rFonts w:ascii="Times New Roman" w:hAnsi="Times New Roman"/>
                <w:sz w:val="24"/>
                <w:szCs w:val="24"/>
              </w:rPr>
              <w:t>řednášky pro veře</w:t>
            </w:r>
            <w:r w:rsidR="00A62D8A" w:rsidRPr="00373BAA">
              <w:rPr>
                <w:rFonts w:ascii="Times New Roman" w:hAnsi="Times New Roman"/>
                <w:sz w:val="24"/>
                <w:szCs w:val="24"/>
              </w:rPr>
              <w:t xml:space="preserve">jnost, </w:t>
            </w:r>
            <w:r w:rsidRPr="00373BAA">
              <w:rPr>
                <w:rFonts w:ascii="Times New Roman" w:hAnsi="Times New Roman"/>
                <w:sz w:val="24"/>
                <w:szCs w:val="24"/>
              </w:rPr>
              <w:t>7. 8. 2021 proběhl hudební</w:t>
            </w:r>
            <w:r w:rsidRPr="00373BAA">
              <w:rPr>
                <w:rFonts w:ascii="Times New Roman" w:hAnsi="Times New Roman"/>
                <w:i/>
                <w:sz w:val="24"/>
                <w:szCs w:val="24"/>
              </w:rPr>
              <w:t xml:space="preserve"> </w:t>
            </w:r>
            <w:r w:rsidRPr="00373BAA">
              <w:rPr>
                <w:rFonts w:ascii="Times New Roman" w:hAnsi="Times New Roman"/>
                <w:sz w:val="24"/>
                <w:szCs w:val="24"/>
              </w:rPr>
              <w:t>festival čtyř alternativních hudebních skupin, které ve své tvorbě využívají textů Bohumily Grőgerové a podílely se na obsahu CD, nazvaného SETINY</w:t>
            </w:r>
            <w:r w:rsidR="004C72BE" w:rsidRPr="00373BAA">
              <w:rPr>
                <w:rFonts w:ascii="Times New Roman" w:hAnsi="Times New Roman"/>
                <w:sz w:val="24"/>
                <w:szCs w:val="24"/>
              </w:rPr>
              <w:t>,</w:t>
            </w:r>
            <w:r w:rsidRPr="00373BAA">
              <w:rPr>
                <w:rFonts w:ascii="Times New Roman" w:hAnsi="Times New Roman"/>
                <w:sz w:val="24"/>
                <w:szCs w:val="24"/>
              </w:rPr>
              <w:t xml:space="preserve"> speciálně vydaného k výstavě.</w:t>
            </w:r>
          </w:p>
          <w:p w14:paraId="23FB340A" w14:textId="77777777" w:rsidR="00807C09" w:rsidRPr="00373BAA" w:rsidRDefault="00807C09" w:rsidP="00373BAA">
            <w:pPr>
              <w:pStyle w:val="Bezmezer"/>
              <w:spacing w:before="60" w:line="276" w:lineRule="auto"/>
              <w:jc w:val="both"/>
              <w:rPr>
                <w:rFonts w:ascii="Times New Roman" w:hAnsi="Times New Roman"/>
                <w:sz w:val="24"/>
                <w:szCs w:val="24"/>
              </w:rPr>
            </w:pPr>
            <w:r w:rsidRPr="00373BAA">
              <w:rPr>
                <w:rFonts w:ascii="Times New Roman" w:hAnsi="Times New Roman"/>
                <w:sz w:val="24"/>
                <w:szCs w:val="24"/>
              </w:rPr>
              <w:t xml:space="preserve">Kromě toho vyšly k výstavě reprinty experimentálních textů z konce 60. let: sbírka </w:t>
            </w:r>
            <w:r w:rsidRPr="00373BAA">
              <w:rPr>
                <w:rFonts w:ascii="Times New Roman" w:hAnsi="Times New Roman"/>
                <w:i/>
                <w:sz w:val="24"/>
                <w:szCs w:val="24"/>
              </w:rPr>
              <w:t>JOB-BOJ</w:t>
            </w:r>
            <w:r w:rsidRPr="00373BAA">
              <w:rPr>
                <w:rFonts w:ascii="Times New Roman" w:hAnsi="Times New Roman"/>
                <w:sz w:val="24"/>
                <w:szCs w:val="24"/>
              </w:rPr>
              <w:t xml:space="preserve"> a antologie </w:t>
            </w:r>
            <w:r w:rsidRPr="00373BAA">
              <w:rPr>
                <w:rFonts w:ascii="Times New Roman" w:hAnsi="Times New Roman"/>
                <w:i/>
                <w:sz w:val="24"/>
                <w:szCs w:val="24"/>
              </w:rPr>
              <w:t>Experimentální poezie</w:t>
            </w:r>
            <w:r w:rsidRPr="00373BAA">
              <w:rPr>
                <w:rFonts w:ascii="Times New Roman" w:hAnsi="Times New Roman"/>
                <w:sz w:val="24"/>
                <w:szCs w:val="24"/>
              </w:rPr>
              <w:t>, která shromáždila autory z celého světa.</w:t>
            </w:r>
          </w:p>
          <w:p w14:paraId="7708184E" w14:textId="5A33FC2D" w:rsidR="00807C09" w:rsidRPr="00373BAA" w:rsidRDefault="00807C09" w:rsidP="00373BAA">
            <w:pPr>
              <w:pStyle w:val="Bezmezer"/>
              <w:spacing w:before="60" w:line="276" w:lineRule="auto"/>
              <w:jc w:val="both"/>
              <w:rPr>
                <w:rFonts w:ascii="Times New Roman" w:hAnsi="Times New Roman"/>
                <w:sz w:val="24"/>
                <w:szCs w:val="24"/>
              </w:rPr>
            </w:pPr>
            <w:r w:rsidRPr="00373BAA">
              <w:rPr>
                <w:rFonts w:ascii="Times New Roman" w:hAnsi="Times New Roman"/>
                <w:sz w:val="24"/>
                <w:szCs w:val="24"/>
              </w:rPr>
              <w:t xml:space="preserve">Výstavu navštívilo celkem 4 580 návštěvníků. </w:t>
            </w:r>
          </w:p>
          <w:p w14:paraId="0C995CC7" w14:textId="77777777" w:rsidR="00807C09" w:rsidRPr="00373BAA" w:rsidRDefault="00807C09" w:rsidP="00373BAA">
            <w:pPr>
              <w:pStyle w:val="Bezmezer"/>
              <w:spacing w:before="60" w:line="276" w:lineRule="auto"/>
              <w:rPr>
                <w:rFonts w:ascii="Times New Roman" w:hAnsi="Times New Roman"/>
                <w:sz w:val="24"/>
                <w:szCs w:val="24"/>
              </w:rPr>
            </w:pPr>
            <w:r w:rsidRPr="00373BAA">
              <w:rPr>
                <w:rFonts w:ascii="Times New Roman" w:hAnsi="Times New Roman"/>
                <w:sz w:val="24"/>
                <w:szCs w:val="24"/>
              </w:rPr>
              <w:t xml:space="preserve">Více na </w:t>
            </w:r>
            <w:hyperlink r:id="rId10" w:history="1">
              <w:r w:rsidRPr="00373BAA">
                <w:rPr>
                  <w:rStyle w:val="Hypertextovodkaz"/>
                  <w:rFonts w:ascii="Times New Roman" w:hAnsi="Times New Roman"/>
                  <w:sz w:val="24"/>
                  <w:szCs w:val="24"/>
                </w:rPr>
                <w:t>www.setiny.cz</w:t>
              </w:r>
            </w:hyperlink>
            <w:r w:rsidRPr="00373BAA">
              <w:rPr>
                <w:rFonts w:ascii="Times New Roman" w:hAnsi="Times New Roman"/>
                <w:sz w:val="24"/>
                <w:szCs w:val="24"/>
              </w:rPr>
              <w:t xml:space="preserve">.  </w:t>
            </w:r>
          </w:p>
          <w:p w14:paraId="175E3B44" w14:textId="77777777" w:rsidR="00316CD4" w:rsidRPr="00373BAA" w:rsidRDefault="00316CD4" w:rsidP="00373BAA">
            <w:pPr>
              <w:pStyle w:val="Bezmezer"/>
              <w:tabs>
                <w:tab w:val="left" w:pos="3828"/>
              </w:tabs>
              <w:spacing w:before="60" w:line="276" w:lineRule="auto"/>
              <w:rPr>
                <w:rFonts w:ascii="Times New Roman" w:hAnsi="Times New Roman"/>
                <w:sz w:val="24"/>
                <w:szCs w:val="24"/>
              </w:rPr>
            </w:pPr>
          </w:p>
          <w:p w14:paraId="726474F3" w14:textId="77777777" w:rsidR="00807C09" w:rsidRPr="00373BAA" w:rsidRDefault="00807C09" w:rsidP="00373BAA">
            <w:pPr>
              <w:pStyle w:val="Bezmezer"/>
              <w:tabs>
                <w:tab w:val="left" w:pos="3828"/>
              </w:tabs>
              <w:spacing w:before="60" w:line="276" w:lineRule="auto"/>
              <w:rPr>
                <w:rFonts w:ascii="Times New Roman" w:hAnsi="Times New Roman"/>
                <w:sz w:val="24"/>
                <w:szCs w:val="24"/>
              </w:rPr>
            </w:pPr>
            <w:r w:rsidRPr="00373BAA">
              <w:rPr>
                <w:rFonts w:ascii="Times New Roman" w:hAnsi="Times New Roman"/>
                <w:sz w:val="24"/>
                <w:szCs w:val="24"/>
              </w:rPr>
              <w:t>Další masivní akcí byla</w:t>
            </w:r>
          </w:p>
          <w:p w14:paraId="14DBF4A8" w14:textId="49A24B83" w:rsidR="00807C09" w:rsidRPr="00373BAA" w:rsidRDefault="00807C09" w:rsidP="00373BAA">
            <w:pPr>
              <w:pStyle w:val="Bezmezer"/>
              <w:numPr>
                <w:ilvl w:val="0"/>
                <w:numId w:val="24"/>
              </w:numPr>
              <w:tabs>
                <w:tab w:val="left" w:pos="3828"/>
              </w:tabs>
              <w:spacing w:before="60" w:line="276" w:lineRule="auto"/>
              <w:jc w:val="both"/>
              <w:rPr>
                <w:rFonts w:ascii="Times New Roman" w:eastAsia="Times New Roman" w:hAnsi="Times New Roman"/>
                <w:sz w:val="24"/>
                <w:szCs w:val="24"/>
                <w:lang w:eastAsia="cs-CZ"/>
              </w:rPr>
            </w:pPr>
            <w:r w:rsidRPr="00373BAA">
              <w:rPr>
                <w:rFonts w:ascii="Times New Roman" w:hAnsi="Times New Roman"/>
                <w:sz w:val="24"/>
                <w:szCs w:val="24"/>
              </w:rPr>
              <w:t xml:space="preserve">výstava </w:t>
            </w:r>
            <w:r w:rsidRPr="00373BAA">
              <w:rPr>
                <w:rFonts w:ascii="Times New Roman" w:hAnsi="Times New Roman"/>
                <w:b/>
                <w:sz w:val="24"/>
                <w:szCs w:val="24"/>
                <w:u w:val="single"/>
              </w:rPr>
              <w:t>Protisvěty Ladislava Fukse,</w:t>
            </w:r>
            <w:r w:rsidRPr="00373BAA">
              <w:rPr>
                <w:rFonts w:ascii="Times New Roman" w:hAnsi="Times New Roman"/>
                <w:sz w:val="24"/>
                <w:szCs w:val="24"/>
              </w:rPr>
              <w:t xml:space="preserve"> která</w:t>
            </w:r>
            <w:r w:rsidRPr="00373BAA">
              <w:rPr>
                <w:rFonts w:ascii="Times New Roman" w:hAnsi="Times New Roman"/>
                <w:b/>
                <w:sz w:val="24"/>
                <w:szCs w:val="24"/>
              </w:rPr>
              <w:t xml:space="preserve"> </w:t>
            </w:r>
            <w:r w:rsidRPr="00373BAA">
              <w:rPr>
                <w:rFonts w:ascii="Times New Roman" w:hAnsi="Times New Roman"/>
                <w:sz w:val="24"/>
                <w:szCs w:val="24"/>
              </w:rPr>
              <w:t xml:space="preserve"> proběhla ke 100. výročí narozen</w:t>
            </w:r>
            <w:r w:rsidR="00514A51" w:rsidRPr="00373BAA">
              <w:rPr>
                <w:rFonts w:ascii="Times New Roman" w:hAnsi="Times New Roman"/>
                <w:sz w:val="24"/>
                <w:szCs w:val="24"/>
              </w:rPr>
              <w:t xml:space="preserve">í. </w:t>
            </w:r>
            <w:r w:rsidRPr="00373BAA">
              <w:rPr>
                <w:rFonts w:ascii="Times New Roman" w:hAnsi="Times New Roman"/>
                <w:sz w:val="24"/>
                <w:szCs w:val="24"/>
              </w:rPr>
              <w:t>Současně s konáním výstavy se uskutečnily tyto doprovodné akce:</w:t>
            </w:r>
            <w:r w:rsidR="00514A51" w:rsidRPr="00373BAA">
              <w:rPr>
                <w:rFonts w:ascii="Times New Roman" w:hAnsi="Times New Roman"/>
                <w:sz w:val="24"/>
                <w:szCs w:val="24"/>
              </w:rPr>
              <w:t xml:space="preserve"> </w:t>
            </w:r>
            <w:r w:rsidR="00F4520B" w:rsidRPr="00373BAA">
              <w:rPr>
                <w:rFonts w:ascii="Times New Roman" w:hAnsi="Times New Roman"/>
                <w:sz w:val="24"/>
                <w:szCs w:val="24"/>
              </w:rPr>
              <w:t>k</w:t>
            </w:r>
            <w:r w:rsidRPr="00373BAA">
              <w:rPr>
                <w:rFonts w:ascii="Times New Roman" w:hAnsi="Times New Roman"/>
                <w:sz w:val="24"/>
                <w:szCs w:val="24"/>
              </w:rPr>
              <w:t>omentovan</w:t>
            </w:r>
            <w:r w:rsidR="00514A51" w:rsidRPr="00373BAA">
              <w:rPr>
                <w:rFonts w:ascii="Times New Roman" w:hAnsi="Times New Roman"/>
                <w:sz w:val="24"/>
                <w:szCs w:val="24"/>
              </w:rPr>
              <w:t>é</w:t>
            </w:r>
            <w:r w:rsidRPr="00373BAA">
              <w:rPr>
                <w:rFonts w:ascii="Times New Roman" w:hAnsi="Times New Roman"/>
                <w:sz w:val="24"/>
                <w:szCs w:val="24"/>
              </w:rPr>
              <w:t xml:space="preserve"> prohlídk</w:t>
            </w:r>
            <w:r w:rsidR="00514A51" w:rsidRPr="00373BAA">
              <w:rPr>
                <w:rFonts w:ascii="Times New Roman" w:hAnsi="Times New Roman"/>
                <w:sz w:val="24"/>
                <w:szCs w:val="24"/>
              </w:rPr>
              <w:t>y</w:t>
            </w:r>
            <w:r w:rsidRPr="00373BAA">
              <w:rPr>
                <w:rFonts w:ascii="Times New Roman" w:hAnsi="Times New Roman"/>
                <w:sz w:val="24"/>
                <w:szCs w:val="24"/>
              </w:rPr>
              <w:t xml:space="preserve"> s workshopem pro děti,</w:t>
            </w:r>
            <w:r w:rsidR="00514A51" w:rsidRPr="00373BAA">
              <w:rPr>
                <w:rFonts w:ascii="Times New Roman" w:hAnsi="Times New Roman"/>
                <w:sz w:val="24"/>
                <w:szCs w:val="24"/>
              </w:rPr>
              <w:t xml:space="preserve"> </w:t>
            </w:r>
            <w:r w:rsidR="00F4520B" w:rsidRPr="00373BAA">
              <w:rPr>
                <w:rFonts w:ascii="Times New Roman" w:hAnsi="Times New Roman"/>
                <w:sz w:val="24"/>
                <w:szCs w:val="24"/>
              </w:rPr>
              <w:t>k</w:t>
            </w:r>
            <w:r w:rsidRPr="00373BAA">
              <w:rPr>
                <w:rFonts w:ascii="Times New Roman" w:hAnsi="Times New Roman"/>
                <w:sz w:val="24"/>
                <w:szCs w:val="24"/>
              </w:rPr>
              <w:t>omentovan</w:t>
            </w:r>
            <w:r w:rsidR="00514A51" w:rsidRPr="00373BAA">
              <w:rPr>
                <w:rFonts w:ascii="Times New Roman" w:hAnsi="Times New Roman"/>
                <w:sz w:val="24"/>
                <w:szCs w:val="24"/>
              </w:rPr>
              <w:t>é</w:t>
            </w:r>
            <w:r w:rsidRPr="00373BAA">
              <w:rPr>
                <w:rFonts w:ascii="Times New Roman" w:hAnsi="Times New Roman"/>
                <w:sz w:val="24"/>
                <w:szCs w:val="24"/>
              </w:rPr>
              <w:t xml:space="preserve"> prohlídk</w:t>
            </w:r>
            <w:r w:rsidR="00514A51" w:rsidRPr="00373BAA">
              <w:rPr>
                <w:rFonts w:ascii="Times New Roman" w:hAnsi="Times New Roman"/>
                <w:sz w:val="24"/>
                <w:szCs w:val="24"/>
              </w:rPr>
              <w:t>y</w:t>
            </w:r>
            <w:r w:rsidRPr="00373BAA">
              <w:rPr>
                <w:rFonts w:ascii="Times New Roman" w:hAnsi="Times New Roman"/>
                <w:sz w:val="24"/>
                <w:szCs w:val="24"/>
              </w:rPr>
              <w:t xml:space="preserve"> pro základní a střední školy, </w:t>
            </w:r>
            <w:r w:rsidR="00F4520B" w:rsidRPr="00373BAA">
              <w:rPr>
                <w:rFonts w:ascii="Times New Roman" w:hAnsi="Times New Roman"/>
                <w:sz w:val="24"/>
                <w:szCs w:val="24"/>
              </w:rPr>
              <w:t>k</w:t>
            </w:r>
            <w:r w:rsidRPr="00373BAA">
              <w:rPr>
                <w:rFonts w:ascii="Times New Roman" w:hAnsi="Times New Roman"/>
                <w:sz w:val="24"/>
                <w:szCs w:val="24"/>
              </w:rPr>
              <w:t>omentovan</w:t>
            </w:r>
            <w:r w:rsidR="00514A51" w:rsidRPr="00373BAA">
              <w:rPr>
                <w:rFonts w:ascii="Times New Roman" w:hAnsi="Times New Roman"/>
                <w:sz w:val="24"/>
                <w:szCs w:val="24"/>
              </w:rPr>
              <w:t>é</w:t>
            </w:r>
            <w:r w:rsidRPr="00373BAA">
              <w:rPr>
                <w:rFonts w:ascii="Times New Roman" w:hAnsi="Times New Roman"/>
                <w:sz w:val="24"/>
                <w:szCs w:val="24"/>
              </w:rPr>
              <w:t xml:space="preserve"> prohlídk</w:t>
            </w:r>
            <w:r w:rsidR="00514A51" w:rsidRPr="00373BAA">
              <w:rPr>
                <w:rFonts w:ascii="Times New Roman" w:hAnsi="Times New Roman"/>
                <w:sz w:val="24"/>
                <w:szCs w:val="24"/>
              </w:rPr>
              <w:t>y</w:t>
            </w:r>
            <w:r w:rsidRPr="00373BAA">
              <w:rPr>
                <w:rFonts w:ascii="Times New Roman" w:hAnsi="Times New Roman"/>
                <w:sz w:val="24"/>
                <w:szCs w:val="24"/>
              </w:rPr>
              <w:t xml:space="preserve"> pro veřejnost</w:t>
            </w:r>
            <w:r w:rsidR="00F4520B" w:rsidRPr="00373BAA">
              <w:rPr>
                <w:rFonts w:ascii="Times New Roman" w:hAnsi="Times New Roman"/>
                <w:sz w:val="24"/>
                <w:szCs w:val="24"/>
              </w:rPr>
              <w:t>;</w:t>
            </w:r>
            <w:r w:rsidRPr="00373BAA">
              <w:rPr>
                <w:rFonts w:ascii="Times New Roman" w:hAnsi="Times New Roman"/>
                <w:sz w:val="24"/>
                <w:szCs w:val="24"/>
              </w:rPr>
              <w:t xml:space="preserve"> </w:t>
            </w:r>
            <w:r w:rsidR="00F4520B" w:rsidRPr="00373BAA">
              <w:rPr>
                <w:rFonts w:ascii="Times New Roman" w:hAnsi="Times New Roman"/>
                <w:sz w:val="24"/>
                <w:szCs w:val="24"/>
              </w:rPr>
              <w:t>d</w:t>
            </w:r>
            <w:r w:rsidRPr="00373BAA">
              <w:rPr>
                <w:rFonts w:ascii="Times New Roman" w:hAnsi="Times New Roman"/>
                <w:sz w:val="24"/>
                <w:szCs w:val="24"/>
              </w:rPr>
              <w:t xml:space="preserve">ivadelní představení </w:t>
            </w:r>
            <w:r w:rsidRPr="00373BAA">
              <w:rPr>
                <w:rFonts w:ascii="Times New Roman" w:hAnsi="Times New Roman"/>
                <w:i/>
                <w:sz w:val="24"/>
                <w:szCs w:val="24"/>
              </w:rPr>
              <w:t>Péče</w:t>
            </w:r>
            <w:r w:rsidRPr="00373BAA">
              <w:rPr>
                <w:rFonts w:ascii="Times New Roman" w:hAnsi="Times New Roman"/>
                <w:sz w:val="24"/>
                <w:szCs w:val="24"/>
              </w:rPr>
              <w:t>, loutkový thriller pro dospělé s kriminální zápletkou dle Fuksova románu Myši Natálie Mo</w:t>
            </w:r>
            <w:r w:rsidR="00F4520B" w:rsidRPr="00373BAA">
              <w:rPr>
                <w:rFonts w:ascii="Times New Roman" w:hAnsi="Times New Roman"/>
                <w:sz w:val="24"/>
                <w:szCs w:val="24"/>
              </w:rPr>
              <w:t>oshabrové;</w:t>
            </w:r>
            <w:r w:rsidRPr="00373BAA">
              <w:rPr>
                <w:rFonts w:ascii="Times New Roman" w:hAnsi="Times New Roman"/>
                <w:sz w:val="24"/>
                <w:szCs w:val="24"/>
              </w:rPr>
              <w:t xml:space="preserve"> </w:t>
            </w:r>
            <w:r w:rsidR="00F4520B" w:rsidRPr="00373BAA">
              <w:rPr>
                <w:rFonts w:ascii="Times New Roman" w:hAnsi="Times New Roman"/>
                <w:sz w:val="24"/>
                <w:szCs w:val="24"/>
              </w:rPr>
              <w:t>d</w:t>
            </w:r>
            <w:r w:rsidRPr="00373BAA">
              <w:rPr>
                <w:rFonts w:ascii="Times New Roman" w:hAnsi="Times New Roman"/>
                <w:sz w:val="24"/>
                <w:szCs w:val="24"/>
              </w:rPr>
              <w:t>ivadelní představení</w:t>
            </w:r>
            <w:r w:rsidRPr="00373BAA">
              <w:rPr>
                <w:rFonts w:ascii="Times New Roman" w:hAnsi="Times New Roman"/>
                <w:b/>
                <w:sz w:val="24"/>
                <w:szCs w:val="24"/>
              </w:rPr>
              <w:t xml:space="preserve"> </w:t>
            </w:r>
            <w:r w:rsidRPr="00373BAA">
              <w:rPr>
                <w:rStyle w:val="Zdraznn"/>
                <w:rFonts w:ascii="Times New Roman" w:hAnsi="Times New Roman"/>
                <w:sz w:val="24"/>
                <w:szCs w:val="24"/>
              </w:rPr>
              <w:t>Vévodkyně a kuchařka v Protisvětech,</w:t>
            </w:r>
            <w:r w:rsidRPr="00373BAA">
              <w:rPr>
                <w:rFonts w:ascii="Times New Roman" w:hAnsi="Times New Roman"/>
                <w:sz w:val="24"/>
                <w:szCs w:val="24"/>
              </w:rPr>
              <w:t xml:space="preserve"> divadelně hudební performance na motivy stejnojmenného románu Ladislava Fukse</w:t>
            </w:r>
            <w:r w:rsidR="00F4520B" w:rsidRPr="00373BAA">
              <w:rPr>
                <w:rFonts w:ascii="Times New Roman" w:eastAsia="Times New Roman" w:hAnsi="Times New Roman"/>
                <w:sz w:val="24"/>
                <w:szCs w:val="24"/>
                <w:lang w:eastAsia="cs-CZ"/>
              </w:rPr>
              <w:t>; f</w:t>
            </w:r>
            <w:r w:rsidRPr="00373BAA">
              <w:rPr>
                <w:rFonts w:ascii="Times New Roman" w:hAnsi="Times New Roman"/>
                <w:sz w:val="24"/>
                <w:szCs w:val="24"/>
              </w:rPr>
              <w:t xml:space="preserve">ilmová představení v letohrádku Hvězda: </w:t>
            </w:r>
            <w:r w:rsidRPr="00373BAA">
              <w:rPr>
                <w:rStyle w:val="Zdraznn"/>
                <w:rFonts w:ascii="Times New Roman" w:hAnsi="Times New Roman"/>
                <w:sz w:val="24"/>
                <w:szCs w:val="24"/>
              </w:rPr>
              <w:t>Spalovač mrtvol</w:t>
            </w:r>
            <w:r w:rsidRPr="00373BAA">
              <w:rPr>
                <w:rFonts w:ascii="Times New Roman" w:hAnsi="Times New Roman"/>
                <w:sz w:val="24"/>
                <w:szCs w:val="24"/>
              </w:rPr>
              <w:t xml:space="preserve"> (režie J. Herz), </w:t>
            </w:r>
            <w:r w:rsidRPr="00373BAA">
              <w:rPr>
                <w:rStyle w:val="Zdraznn"/>
                <w:rFonts w:ascii="Times New Roman" w:hAnsi="Times New Roman"/>
                <w:sz w:val="24"/>
                <w:szCs w:val="24"/>
              </w:rPr>
              <w:t>Pasáček z doliny</w:t>
            </w:r>
            <w:r w:rsidRPr="00373BAA">
              <w:rPr>
                <w:rFonts w:ascii="Times New Roman" w:hAnsi="Times New Roman"/>
                <w:sz w:val="24"/>
                <w:szCs w:val="24"/>
              </w:rPr>
              <w:t xml:space="preserve"> (režie F. Vláčil), </w:t>
            </w:r>
            <w:r w:rsidRPr="00373BAA">
              <w:rPr>
                <w:rStyle w:val="Zdraznn"/>
                <w:rFonts w:ascii="Times New Roman" w:hAnsi="Times New Roman"/>
                <w:sz w:val="24"/>
                <w:szCs w:val="24"/>
              </w:rPr>
              <w:t>Tajemství zlatého Buddhy</w:t>
            </w:r>
            <w:r w:rsidR="00F4520B" w:rsidRPr="00373BAA">
              <w:rPr>
                <w:rFonts w:ascii="Times New Roman" w:hAnsi="Times New Roman"/>
                <w:sz w:val="24"/>
                <w:szCs w:val="24"/>
              </w:rPr>
              <w:t xml:space="preserve"> (režie D. Klein)</w:t>
            </w:r>
            <w:r w:rsidRPr="00373BAA">
              <w:rPr>
                <w:rFonts w:ascii="Times New Roman" w:eastAsia="Times New Roman" w:hAnsi="Times New Roman"/>
                <w:sz w:val="24"/>
                <w:szCs w:val="24"/>
                <w:lang w:eastAsia="cs-CZ"/>
              </w:rPr>
              <w:t>.</w:t>
            </w:r>
          </w:p>
          <w:p w14:paraId="554592E4" w14:textId="7237BE79" w:rsidR="00807C09" w:rsidRPr="00373BAA" w:rsidRDefault="00807C09" w:rsidP="00373BAA">
            <w:pPr>
              <w:pStyle w:val="Bezmezer"/>
              <w:spacing w:before="60" w:line="276" w:lineRule="auto"/>
              <w:rPr>
                <w:rFonts w:ascii="Times New Roman" w:eastAsia="Times New Roman" w:hAnsi="Times New Roman"/>
                <w:sz w:val="24"/>
                <w:szCs w:val="24"/>
                <w:lang w:eastAsia="cs-CZ"/>
              </w:rPr>
            </w:pPr>
            <w:r w:rsidRPr="00373BAA">
              <w:rPr>
                <w:rFonts w:ascii="Times New Roman" w:hAnsi="Times New Roman"/>
                <w:sz w:val="24"/>
                <w:szCs w:val="24"/>
              </w:rPr>
              <w:t xml:space="preserve">Výstavu navštívilo celkem </w:t>
            </w:r>
            <w:r w:rsidRPr="00373BAA">
              <w:rPr>
                <w:rFonts w:ascii="Times New Roman" w:hAnsi="Times New Roman"/>
                <w:b/>
                <w:sz w:val="24"/>
                <w:szCs w:val="24"/>
              </w:rPr>
              <w:t xml:space="preserve">7 195 </w:t>
            </w:r>
            <w:r w:rsidRPr="00373BAA">
              <w:rPr>
                <w:rFonts w:ascii="Times New Roman" w:hAnsi="Times New Roman"/>
                <w:sz w:val="24"/>
                <w:szCs w:val="24"/>
              </w:rPr>
              <w:t xml:space="preserve">návštěvníků. </w:t>
            </w:r>
          </w:p>
          <w:p w14:paraId="29257957" w14:textId="77777777" w:rsidR="0055220B" w:rsidRPr="00373BAA" w:rsidRDefault="00807C09" w:rsidP="00373BAA">
            <w:pPr>
              <w:pStyle w:val="Bezmezer"/>
              <w:spacing w:before="60" w:line="276" w:lineRule="auto"/>
              <w:rPr>
                <w:rFonts w:ascii="Times New Roman" w:hAnsi="Times New Roman"/>
                <w:sz w:val="24"/>
                <w:szCs w:val="24"/>
              </w:rPr>
            </w:pPr>
            <w:r w:rsidRPr="00373BAA">
              <w:rPr>
                <w:rFonts w:ascii="Times New Roman" w:hAnsi="Times New Roman"/>
                <w:sz w:val="24"/>
                <w:szCs w:val="24"/>
              </w:rPr>
              <w:t xml:space="preserve">Více na </w:t>
            </w:r>
            <w:hyperlink r:id="rId11" w:history="1">
              <w:r w:rsidRPr="00373BAA">
                <w:rPr>
                  <w:rStyle w:val="Hypertextovodkaz"/>
                  <w:rFonts w:ascii="Times New Roman" w:hAnsi="Times New Roman"/>
                  <w:sz w:val="24"/>
                  <w:szCs w:val="24"/>
                </w:rPr>
                <w:t>https://pamatniknarodnihopisemnictvi.cz/zacina-vystava-protisvety-ladislava-fukse/</w:t>
              </w:r>
            </w:hyperlink>
            <w:r w:rsidRPr="00373BAA">
              <w:rPr>
                <w:rFonts w:ascii="Times New Roman" w:hAnsi="Times New Roman"/>
                <w:sz w:val="24"/>
                <w:szCs w:val="24"/>
              </w:rPr>
              <w:t xml:space="preserve">. </w:t>
            </w:r>
          </w:p>
          <w:p w14:paraId="23D8F635" w14:textId="77777777" w:rsidR="00F4520B" w:rsidRPr="00373BAA" w:rsidRDefault="00F4520B" w:rsidP="00373BAA">
            <w:pPr>
              <w:pStyle w:val="Bezmezer"/>
              <w:spacing w:before="60" w:line="276" w:lineRule="auto"/>
              <w:rPr>
                <w:rFonts w:ascii="Times New Roman" w:hAnsi="Times New Roman"/>
                <w:sz w:val="24"/>
                <w:szCs w:val="24"/>
              </w:rPr>
            </w:pPr>
          </w:p>
          <w:p w14:paraId="761DD6A0" w14:textId="58E4FEF3" w:rsidR="00A7372E" w:rsidRPr="00373BAA" w:rsidRDefault="00006F8B" w:rsidP="00373BAA">
            <w:pPr>
              <w:pStyle w:val="Bezmezer"/>
              <w:spacing w:before="60" w:line="276" w:lineRule="auto"/>
              <w:jc w:val="both"/>
              <w:rPr>
                <w:rFonts w:ascii="Times New Roman" w:eastAsia="Times New Roman" w:hAnsi="Times New Roman"/>
                <w:sz w:val="24"/>
                <w:szCs w:val="24"/>
                <w:lang w:eastAsia="cs-CZ"/>
              </w:rPr>
            </w:pPr>
            <w:r w:rsidRPr="00373BAA">
              <w:rPr>
                <w:rFonts w:ascii="Times New Roman" w:hAnsi="Times New Roman"/>
                <w:sz w:val="24"/>
                <w:szCs w:val="24"/>
              </w:rPr>
              <w:t>Z další spolupráce s uživateli výsledků lze vyzdvihnout šíření</w:t>
            </w:r>
            <w:r w:rsidR="00A7372E" w:rsidRPr="00373BAA">
              <w:rPr>
                <w:rFonts w:ascii="Times New Roman" w:hAnsi="Times New Roman"/>
                <w:sz w:val="24"/>
                <w:szCs w:val="24"/>
              </w:rPr>
              <w:t xml:space="preserve"> R </w:t>
            </w:r>
            <w:r w:rsidR="00A7372E" w:rsidRPr="00373BAA">
              <w:rPr>
                <w:rFonts w:ascii="Times New Roman" w:hAnsi="Times New Roman"/>
                <w:bCs/>
                <w:color w:val="000000"/>
                <w:sz w:val="24"/>
                <w:szCs w:val="24"/>
              </w:rPr>
              <w:t>Desktopov</w:t>
            </w:r>
            <w:r w:rsidRPr="00373BAA">
              <w:rPr>
                <w:rFonts w:ascii="Times New Roman" w:hAnsi="Times New Roman"/>
                <w:bCs/>
                <w:color w:val="000000"/>
                <w:sz w:val="24"/>
                <w:szCs w:val="24"/>
              </w:rPr>
              <w:t>é</w:t>
            </w:r>
            <w:r w:rsidR="00A7372E" w:rsidRPr="00373BAA">
              <w:rPr>
                <w:rFonts w:ascii="Times New Roman" w:hAnsi="Times New Roman"/>
                <w:bCs/>
                <w:color w:val="000000"/>
                <w:sz w:val="24"/>
                <w:szCs w:val="24"/>
              </w:rPr>
              <w:t xml:space="preserve"> aplikace Repro</w:t>
            </w:r>
            <w:r w:rsidR="00A7372E" w:rsidRPr="00373BAA">
              <w:rPr>
                <w:rFonts w:ascii="Times New Roman" w:hAnsi="Times New Roman"/>
                <w:sz w:val="24"/>
                <w:szCs w:val="24"/>
              </w:rPr>
              <w:t xml:space="preserve">, Nmets </w:t>
            </w:r>
            <w:r w:rsidR="00A7372E" w:rsidRPr="00373BAA">
              <w:rPr>
                <w:rFonts w:ascii="Times New Roman" w:hAnsi="Times New Roman"/>
                <w:bCs/>
                <w:color w:val="000000"/>
                <w:sz w:val="24"/>
                <w:szCs w:val="24"/>
              </w:rPr>
              <w:t>Metodik</w:t>
            </w:r>
            <w:r w:rsidRPr="00373BAA">
              <w:rPr>
                <w:rFonts w:ascii="Times New Roman" w:hAnsi="Times New Roman"/>
                <w:bCs/>
                <w:color w:val="000000"/>
                <w:sz w:val="24"/>
                <w:szCs w:val="24"/>
              </w:rPr>
              <w:t>y</w:t>
            </w:r>
            <w:r w:rsidR="00A7372E" w:rsidRPr="00373BAA">
              <w:rPr>
                <w:rFonts w:ascii="Times New Roman" w:hAnsi="Times New Roman"/>
                <w:bCs/>
                <w:color w:val="000000"/>
                <w:sz w:val="24"/>
                <w:szCs w:val="24"/>
              </w:rPr>
              <w:t xml:space="preserve"> archivního zpracování osobních fondů literární povahy s přihlédnutím k jejich následnému badatelskému využití</w:t>
            </w:r>
            <w:r w:rsidR="00A7372E" w:rsidRPr="00373BAA">
              <w:rPr>
                <w:rFonts w:ascii="Times New Roman" w:hAnsi="Times New Roman"/>
                <w:sz w:val="24"/>
                <w:szCs w:val="24"/>
              </w:rPr>
              <w:t xml:space="preserve"> a W </w:t>
            </w:r>
            <w:r w:rsidR="00A7372E" w:rsidRPr="00373BAA">
              <w:rPr>
                <w:rFonts w:ascii="Times New Roman" w:hAnsi="Times New Roman"/>
                <w:bCs/>
                <w:color w:val="000000"/>
                <w:sz w:val="24"/>
                <w:szCs w:val="24"/>
              </w:rPr>
              <w:t>Workshop Od pramene k edici. K digitalizaci v Literárním archivu Památníku národního písemnictví s</w:t>
            </w:r>
            <w:r w:rsidR="00A7372E" w:rsidRPr="00373BAA">
              <w:rPr>
                <w:rFonts w:ascii="Times New Roman" w:hAnsi="Times New Roman"/>
                <w:sz w:val="24"/>
                <w:szCs w:val="24"/>
              </w:rPr>
              <w:t xml:space="preserve">  popisem přínosu pro uživatele těchto výsledků. VO </w:t>
            </w:r>
            <w:r w:rsidR="0096272F" w:rsidRPr="00373BAA">
              <w:rPr>
                <w:rFonts w:ascii="Times New Roman" w:hAnsi="Times New Roman"/>
                <w:sz w:val="24"/>
                <w:szCs w:val="24"/>
              </w:rPr>
              <w:t xml:space="preserve">se </w:t>
            </w:r>
            <w:r w:rsidR="00157EEB" w:rsidRPr="00373BAA">
              <w:rPr>
                <w:rFonts w:ascii="Times New Roman" w:hAnsi="Times New Roman"/>
                <w:sz w:val="24"/>
                <w:szCs w:val="24"/>
              </w:rPr>
              <w:t xml:space="preserve">tak </w:t>
            </w:r>
            <w:r w:rsidR="0096272F" w:rsidRPr="00373BAA">
              <w:rPr>
                <w:rFonts w:ascii="Times New Roman" w:hAnsi="Times New Roman"/>
                <w:sz w:val="24"/>
                <w:szCs w:val="24"/>
              </w:rPr>
              <w:t>podílela</w:t>
            </w:r>
            <w:r w:rsidR="0051634D" w:rsidRPr="00373BAA">
              <w:rPr>
                <w:rFonts w:ascii="Times New Roman" w:hAnsi="Times New Roman"/>
                <w:sz w:val="24"/>
                <w:szCs w:val="24"/>
              </w:rPr>
              <w:t xml:space="preserve"> na transferu znalostí do praxe.</w:t>
            </w:r>
          </w:p>
        </w:tc>
      </w:tr>
    </w:tbl>
    <w:p w14:paraId="63657C61" w14:textId="77777777" w:rsidR="004B17B3" w:rsidRDefault="004B17B3" w:rsidP="004B17B3">
      <w:pPr>
        <w:spacing w:before="60" w:line="276" w:lineRule="auto"/>
        <w:ind w:left="425" w:hanging="426"/>
        <w:jc w:val="both"/>
        <w:rPr>
          <w:sz w:val="24"/>
          <w:szCs w:val="24"/>
        </w:rPr>
      </w:pPr>
    </w:p>
    <w:p w14:paraId="52F802CE" w14:textId="64C78E49" w:rsidR="00E3712D"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4.2</w:t>
      </w:r>
      <w:r>
        <w:rPr>
          <w:b/>
          <w:sz w:val="24"/>
          <w:szCs w:val="24"/>
          <w:u w:val="single"/>
        </w:rPr>
        <w:tab/>
      </w:r>
      <w:r w:rsidRPr="00E3712D">
        <w:rPr>
          <w:b/>
          <w:sz w:val="24"/>
          <w:szCs w:val="24"/>
          <w:u w:val="single"/>
        </w:rPr>
        <w:t>Zajištění dalších zdrojů pro rozvoj výzkumu</w:t>
      </w:r>
    </w:p>
    <w:p w14:paraId="25380687" w14:textId="73555A1A" w:rsidR="00083C13" w:rsidRPr="00E3712D" w:rsidRDefault="00E3712D" w:rsidP="00E3712D">
      <w:pPr>
        <w:spacing w:before="60" w:line="276" w:lineRule="auto"/>
        <w:ind w:left="425" w:firstLine="1"/>
        <w:jc w:val="both"/>
        <w:rPr>
          <w:sz w:val="24"/>
          <w:szCs w:val="24"/>
        </w:rPr>
      </w:pPr>
      <w:r w:rsidRPr="00E3712D">
        <w:rPr>
          <w:sz w:val="22"/>
          <w:szCs w:val="22"/>
        </w:rPr>
        <w:t xml:space="preserve">Zhodnocení dalších zdrojů na rozvoj výzkumu VO podle tabulka v části koncepce II. 4 Další zdroje pro rozvoj výzkumu VO </w:t>
      </w:r>
      <w:r>
        <w:rPr>
          <w:sz w:val="22"/>
          <w:szCs w:val="22"/>
        </w:rPr>
        <w:t xml:space="preserve">včetně zhodnocení </w:t>
      </w:r>
      <w:r w:rsidRPr="00E3712D">
        <w:rPr>
          <w:sz w:val="22"/>
          <w:szCs w:val="22"/>
        </w:rPr>
        <w:t>komentáře</w:t>
      </w:r>
      <w:r>
        <w:rPr>
          <w:sz w:val="22"/>
          <w:szCs w:val="22"/>
        </w:rPr>
        <w:t xml:space="preserve"> se </w:t>
      </w:r>
      <w:r w:rsidRPr="00E3712D">
        <w:rPr>
          <w:sz w:val="22"/>
          <w:szCs w:val="22"/>
        </w:rPr>
        <w:t xml:space="preserve">zdůvodněním změn oproti údajům v koncepci. </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0A0" w:firstRow="1" w:lastRow="0" w:firstColumn="1" w:lastColumn="0" w:noHBand="0" w:noVBand="0"/>
      </w:tblPr>
      <w:tblGrid>
        <w:gridCol w:w="8930"/>
      </w:tblGrid>
      <w:tr w:rsidR="00E3712D" w:rsidRPr="00533BBD" w14:paraId="0AC45F99" w14:textId="77777777" w:rsidTr="009061E6">
        <w:trPr>
          <w:trHeight w:val="426"/>
        </w:trPr>
        <w:tc>
          <w:tcPr>
            <w:tcW w:w="8930" w:type="dxa"/>
            <w:shd w:val="clear" w:color="auto" w:fill="DEEAF6" w:themeFill="accent1" w:themeFillTint="33"/>
          </w:tcPr>
          <w:p w14:paraId="7949440B" w14:textId="239F9704" w:rsidR="00063E55" w:rsidRPr="009D5833" w:rsidRDefault="00042AE8" w:rsidP="009D5833">
            <w:pPr>
              <w:pStyle w:val="Zkladntext"/>
              <w:spacing w:before="60" w:line="276" w:lineRule="auto"/>
              <w:jc w:val="both"/>
              <w:rPr>
                <w:i/>
              </w:rPr>
            </w:pPr>
            <w:r w:rsidRPr="00A54BD6">
              <w:t xml:space="preserve">Schopnost získat zdroje mimo IP DKRVO </w:t>
            </w:r>
            <w:r w:rsidR="009D5833">
              <w:t>byla z počátku sledovaného období</w:t>
            </w:r>
            <w:r w:rsidRPr="00A54BD6">
              <w:t xml:space="preserve"> vysoká</w:t>
            </w:r>
            <w:r w:rsidR="000B1705" w:rsidRPr="00A54BD6">
              <w:t xml:space="preserve">, </w:t>
            </w:r>
            <w:r w:rsidRPr="00A54BD6">
              <w:t xml:space="preserve">tj. další zdroje </w:t>
            </w:r>
            <w:r w:rsidR="000B1705" w:rsidRPr="00A54BD6">
              <w:t>byly ve sledovaném období výrazně vyšší než IP</w:t>
            </w:r>
            <w:r w:rsidR="009D5833">
              <w:t xml:space="preserve"> (projekty programů NAKI), postupně klesala na průměrnou úroveň (další zdroje byly cca stejné jako IP DKRVO)</w:t>
            </w:r>
            <w:r w:rsidR="000B1705" w:rsidRPr="00A54BD6">
              <w:t xml:space="preserve">. </w:t>
            </w:r>
          </w:p>
        </w:tc>
      </w:tr>
    </w:tbl>
    <w:p w14:paraId="2A941EF7" w14:textId="77777777" w:rsidR="00E3712D" w:rsidRDefault="00E3712D" w:rsidP="00E3712D">
      <w:pPr>
        <w:spacing w:before="60" w:line="276" w:lineRule="auto"/>
        <w:ind w:left="425" w:hanging="426"/>
        <w:jc w:val="both"/>
        <w:rPr>
          <w:sz w:val="24"/>
          <w:szCs w:val="24"/>
        </w:rPr>
      </w:pPr>
    </w:p>
    <w:p w14:paraId="715F2AD4" w14:textId="2A2EF0B3" w:rsidR="00083C13" w:rsidRPr="00E3712D" w:rsidRDefault="00E3712D" w:rsidP="00E3712D">
      <w:pPr>
        <w:keepNext/>
        <w:spacing w:before="60" w:line="276" w:lineRule="auto"/>
        <w:ind w:left="426" w:hanging="426"/>
        <w:jc w:val="both"/>
        <w:rPr>
          <w:b/>
          <w:sz w:val="24"/>
          <w:szCs w:val="24"/>
          <w:u w:val="single"/>
        </w:rPr>
      </w:pPr>
      <w:r w:rsidRPr="00E3712D">
        <w:rPr>
          <w:b/>
          <w:sz w:val="24"/>
          <w:szCs w:val="24"/>
          <w:u w:val="single"/>
        </w:rPr>
        <w:t>4.3</w:t>
      </w:r>
      <w:r>
        <w:rPr>
          <w:b/>
          <w:sz w:val="24"/>
          <w:szCs w:val="24"/>
          <w:u w:val="single"/>
        </w:rPr>
        <w:tab/>
      </w:r>
      <w:r w:rsidRPr="00E3712D">
        <w:rPr>
          <w:b/>
          <w:sz w:val="24"/>
          <w:szCs w:val="24"/>
          <w:u w:val="single"/>
        </w:rPr>
        <w:t>Přehled použití podpory v letech 2019-2023</w:t>
      </w:r>
    </w:p>
    <w:p w14:paraId="6AFAF349" w14:textId="4CAF9CC5" w:rsidR="00083C13" w:rsidRPr="00E3712D" w:rsidRDefault="005F77C5" w:rsidP="00E3712D">
      <w:pPr>
        <w:spacing w:before="60" w:line="276" w:lineRule="auto"/>
        <w:ind w:left="425" w:firstLine="1"/>
        <w:jc w:val="both"/>
        <w:rPr>
          <w:sz w:val="22"/>
          <w:szCs w:val="22"/>
        </w:rPr>
      </w:pPr>
      <w:r w:rsidRPr="005F77C5">
        <w:rPr>
          <w:b/>
          <w:sz w:val="22"/>
          <w:szCs w:val="22"/>
        </w:rPr>
        <w:t>Souhrnné z</w:t>
      </w:r>
      <w:r w:rsidR="00E3712D" w:rsidRPr="005F77C5">
        <w:rPr>
          <w:b/>
          <w:sz w:val="22"/>
          <w:szCs w:val="22"/>
        </w:rPr>
        <w:t>hodnocení čerpání a použití institucionální podpory</w:t>
      </w:r>
      <w:r w:rsidR="00E3712D" w:rsidRPr="00E3712D">
        <w:rPr>
          <w:sz w:val="22"/>
          <w:szCs w:val="22"/>
        </w:rPr>
        <w:t xml:space="preserve"> v letech 2019-2023</w:t>
      </w:r>
      <w:r>
        <w:rPr>
          <w:sz w:val="22"/>
          <w:szCs w:val="22"/>
        </w:rPr>
        <w:t xml:space="preserve"> včetně odůvodnění případného nečerpání.</w:t>
      </w:r>
    </w:p>
    <w:tbl>
      <w:tblPr>
        <w:tblW w:w="8930" w:type="dxa"/>
        <w:tblInd w:w="41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A0" w:firstRow="1" w:lastRow="0" w:firstColumn="1" w:lastColumn="0" w:noHBand="0" w:noVBand="0"/>
      </w:tblPr>
      <w:tblGrid>
        <w:gridCol w:w="8930"/>
      </w:tblGrid>
      <w:tr w:rsidR="005F77C5" w:rsidRPr="00533BBD" w14:paraId="3C544FBA" w14:textId="77777777" w:rsidTr="002C26EA">
        <w:trPr>
          <w:trHeight w:val="426"/>
        </w:trPr>
        <w:tc>
          <w:tcPr>
            <w:tcW w:w="8930" w:type="dxa"/>
            <w:shd w:val="clear" w:color="auto" w:fill="DEEAF6" w:themeFill="accent1" w:themeFillTint="33"/>
          </w:tcPr>
          <w:p w14:paraId="18597E70" w14:textId="57116BFD" w:rsidR="00636257" w:rsidRPr="00571C58" w:rsidRDefault="00063E55" w:rsidP="00A00F4F">
            <w:pPr>
              <w:pStyle w:val="Zkladntext"/>
              <w:spacing w:before="60" w:line="276" w:lineRule="auto"/>
              <w:jc w:val="both"/>
            </w:pPr>
            <w:r w:rsidRPr="009D183F">
              <w:t xml:space="preserve">Poskytnutá institucionální podpora na dlouhodobý koncepční rozvoj VO v letech </w:t>
            </w:r>
            <w:r w:rsidRPr="009D183F">
              <w:lastRenderedPageBreak/>
              <w:t>2019</w:t>
            </w:r>
            <w:r w:rsidRPr="009D183F">
              <w:noBreakHyphen/>
              <w:t xml:space="preserve">2023 v celkové výši </w:t>
            </w:r>
            <w:r w:rsidR="009061E6" w:rsidRPr="009D183F">
              <w:t>8 880</w:t>
            </w:r>
            <w:r w:rsidRPr="009D183F">
              <w:t xml:space="preserve"> tis. Kč byla čerpána z</w:t>
            </w:r>
            <w:r w:rsidR="009D183F" w:rsidRPr="009D183F">
              <w:t>e 100</w:t>
            </w:r>
            <w:r w:rsidRPr="009D183F">
              <w:rPr>
                <w:i/>
              </w:rPr>
              <w:t xml:space="preserve"> %</w:t>
            </w:r>
            <w:r w:rsidRPr="009D183F">
              <w:t xml:space="preserve"> a využita v souladu s cílem koncepce a platnými předpisy</w:t>
            </w:r>
            <w:r w:rsidR="009D183F">
              <w:t>.</w:t>
            </w:r>
          </w:p>
        </w:tc>
      </w:tr>
    </w:tbl>
    <w:p w14:paraId="09835F86" w14:textId="77777777" w:rsidR="005F77C5" w:rsidRDefault="005F77C5" w:rsidP="005F77C5">
      <w:pPr>
        <w:spacing w:before="60" w:line="276" w:lineRule="auto"/>
        <w:ind w:left="425" w:hanging="426"/>
        <w:jc w:val="both"/>
        <w:rPr>
          <w:sz w:val="24"/>
          <w:szCs w:val="24"/>
        </w:rPr>
      </w:pPr>
    </w:p>
    <w:p w14:paraId="03E8AC6B" w14:textId="032E1FB9" w:rsidR="005F77C5" w:rsidRPr="006B24BB" w:rsidRDefault="00EF04EC" w:rsidP="005F77C5">
      <w:pPr>
        <w:keepNext/>
        <w:spacing w:before="60" w:line="276" w:lineRule="auto"/>
        <w:ind w:left="284" w:hanging="284"/>
        <w:jc w:val="both"/>
        <w:rPr>
          <w:b/>
          <w:sz w:val="24"/>
          <w:szCs w:val="24"/>
          <w:u w:val="single"/>
        </w:rPr>
      </w:pPr>
      <w:r>
        <w:rPr>
          <w:b/>
          <w:sz w:val="24"/>
          <w:szCs w:val="24"/>
          <w:u w:val="single"/>
        </w:rPr>
        <w:t>4</w:t>
      </w:r>
      <w:r w:rsidR="005F77C5" w:rsidRPr="006B24BB">
        <w:rPr>
          <w:b/>
          <w:sz w:val="24"/>
          <w:szCs w:val="24"/>
          <w:u w:val="single"/>
        </w:rPr>
        <w:t>.</w:t>
      </w:r>
      <w:r w:rsidR="005F77C5" w:rsidRPr="006B24BB">
        <w:rPr>
          <w:b/>
          <w:sz w:val="24"/>
          <w:szCs w:val="24"/>
          <w:u w:val="single"/>
        </w:rPr>
        <w:tab/>
      </w:r>
      <w:r w:rsidR="00723BE0">
        <w:rPr>
          <w:b/>
          <w:sz w:val="24"/>
          <w:szCs w:val="24"/>
          <w:u w:val="single"/>
        </w:rPr>
        <w:t xml:space="preserve">Výkonnost </w:t>
      </w:r>
      <w:r w:rsidR="005F77C5" w:rsidRPr="006B24BB">
        <w:rPr>
          <w:b/>
          <w:sz w:val="24"/>
          <w:szCs w:val="24"/>
          <w:u w:val="single"/>
        </w:rPr>
        <w:t>výzkumu celkem</w:t>
      </w:r>
    </w:p>
    <w:p w14:paraId="102B24DE" w14:textId="77777777" w:rsidR="005F77C5" w:rsidRPr="00A4196A" w:rsidRDefault="005F77C5" w:rsidP="007E0BD2">
      <w:pPr>
        <w:keepNext/>
        <w:spacing w:before="60" w:line="276" w:lineRule="auto"/>
        <w:ind w:left="284"/>
        <w:jc w:val="both"/>
      </w:pPr>
      <w:r w:rsidRPr="00A4196A">
        <w:rPr>
          <w:b/>
        </w:rPr>
        <w:t>Souhrnné hodnocení kritéria</w:t>
      </w:r>
      <w:r>
        <w:t xml:space="preserve"> podle dílčích kritérií stupněm a slovně.</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3840F42E"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623221A0" w14:textId="75B8B63F" w:rsidR="005F77C5" w:rsidRPr="0001252B" w:rsidRDefault="00B53E10" w:rsidP="007E0BD2">
            <w:pPr>
              <w:pStyle w:val="Zkladntext"/>
              <w:keepNext/>
              <w:spacing w:before="60" w:line="276" w:lineRule="auto"/>
              <w:jc w:val="center"/>
              <w:rPr>
                <w:b/>
                <w:sz w:val="28"/>
                <w:szCs w:val="28"/>
              </w:rPr>
            </w:pPr>
            <w:r>
              <w:rPr>
                <w:b/>
                <w:sz w:val="28"/>
                <w:szCs w:val="28"/>
              </w:rPr>
              <w:t>B</w:t>
            </w:r>
          </w:p>
        </w:tc>
      </w:tr>
      <w:tr w:rsidR="005F77C5" w:rsidRPr="00F51386" w14:paraId="0B8E626C"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5794183" w14:textId="1791E230" w:rsidR="00B53E10" w:rsidRDefault="007B1F51" w:rsidP="001C1E17">
            <w:pPr>
              <w:pStyle w:val="Zkladntext"/>
              <w:spacing w:before="60" w:line="276" w:lineRule="auto"/>
              <w:jc w:val="both"/>
            </w:pPr>
            <w:r w:rsidRPr="00B53E10">
              <w:t xml:space="preserve">Celkově je </w:t>
            </w:r>
            <w:r w:rsidR="00373BAA">
              <w:t>výkonnost výzkumu</w:t>
            </w:r>
            <w:r w:rsidRPr="00B53E10">
              <w:t xml:space="preserve"> hodnocen</w:t>
            </w:r>
            <w:r w:rsidR="00373BAA">
              <w:t>a</w:t>
            </w:r>
            <w:r w:rsidRPr="00B53E10">
              <w:t xml:space="preserve"> stupněm </w:t>
            </w:r>
            <w:r w:rsidR="00B53E10">
              <w:t>B</w:t>
            </w:r>
            <w:r w:rsidRPr="00B53E10">
              <w:t xml:space="preserve">, přičemž za hlavní silné stránky lze považovat </w:t>
            </w:r>
            <w:r w:rsidR="00B53E10">
              <w:t>šíření aplikovaných výsledků</w:t>
            </w:r>
            <w:r w:rsidR="00B53E10" w:rsidRPr="00A7372E">
              <w:t xml:space="preserve"> R </w:t>
            </w:r>
            <w:r w:rsidR="00B53E10" w:rsidRPr="00A7372E">
              <w:rPr>
                <w:bCs/>
                <w:color w:val="000000"/>
              </w:rPr>
              <w:t>Desktopov</w:t>
            </w:r>
            <w:r w:rsidR="00B53E10">
              <w:rPr>
                <w:bCs/>
                <w:color w:val="000000"/>
              </w:rPr>
              <w:t>é</w:t>
            </w:r>
            <w:r w:rsidR="00B53E10" w:rsidRPr="00A7372E">
              <w:rPr>
                <w:bCs/>
                <w:color w:val="000000"/>
              </w:rPr>
              <w:t xml:space="preserve"> aplikace Repro</w:t>
            </w:r>
            <w:r w:rsidR="00B53E10">
              <w:t xml:space="preserve"> a</w:t>
            </w:r>
            <w:r w:rsidR="00B53E10" w:rsidRPr="00A7372E">
              <w:t xml:space="preserve"> Nmet</w:t>
            </w:r>
            <w:r w:rsidR="00145DDA">
              <w:t>S</w:t>
            </w:r>
            <w:r w:rsidR="00B53E10" w:rsidRPr="00A7372E">
              <w:t xml:space="preserve"> </w:t>
            </w:r>
            <w:r w:rsidR="00B53E10" w:rsidRPr="00A7372E">
              <w:rPr>
                <w:bCs/>
                <w:color w:val="000000"/>
              </w:rPr>
              <w:t>Metodik</w:t>
            </w:r>
            <w:r w:rsidR="00B53E10">
              <w:rPr>
                <w:bCs/>
                <w:color w:val="000000"/>
              </w:rPr>
              <w:t>y</w:t>
            </w:r>
            <w:r w:rsidR="00B53E10" w:rsidRPr="00A7372E">
              <w:rPr>
                <w:bCs/>
                <w:color w:val="000000"/>
              </w:rPr>
              <w:t xml:space="preserve"> archivního zpracování osobních fondů literární povahy s přihlédnutím k jejich následnému badatelskému využití</w:t>
            </w:r>
            <w:r w:rsidR="00B53E10">
              <w:t>, čímž se</w:t>
            </w:r>
            <w:r w:rsidR="00B53E10" w:rsidRPr="00A7372E">
              <w:t xml:space="preserve"> VO </w:t>
            </w:r>
            <w:r w:rsidR="00B53E10">
              <w:t>podílela na transferu znalostí do praxe, stejně tak bohat</w:t>
            </w:r>
            <w:r w:rsidR="00D83C9C">
              <w:t>ou</w:t>
            </w:r>
            <w:r w:rsidR="00B53E10">
              <w:t xml:space="preserve"> návště</w:t>
            </w:r>
            <w:r w:rsidR="000E0D6C">
              <w:t xml:space="preserve">vnost </w:t>
            </w:r>
            <w:r w:rsidR="00B53E10">
              <w:t>a rozmanitý program související s realizovanými výstavami Ekrit.</w:t>
            </w:r>
            <w:r w:rsidR="00D83C9C">
              <w:t xml:space="preserve"> VO čerpala </w:t>
            </w:r>
            <w:r w:rsidR="00D83C9C" w:rsidRPr="00A54BD6">
              <w:t>IP DKRVO</w:t>
            </w:r>
            <w:r w:rsidR="00D83C9C">
              <w:t xml:space="preserve"> ze 100 % a využila ji v souladu s cílem koncepce. </w:t>
            </w:r>
          </w:p>
          <w:p w14:paraId="2EE4689F" w14:textId="16674865" w:rsidR="005F77C5" w:rsidRPr="00437AC0" w:rsidRDefault="007B1F51" w:rsidP="00D83C9C">
            <w:pPr>
              <w:pStyle w:val="Zkladntext"/>
              <w:spacing w:before="60" w:line="276" w:lineRule="auto"/>
              <w:jc w:val="both"/>
              <w:rPr>
                <w:b/>
              </w:rPr>
            </w:pPr>
            <w:r w:rsidRPr="00B53E10">
              <w:t xml:space="preserve">Jako slabší stránky této části plnění koncepce </w:t>
            </w:r>
            <w:r w:rsidR="00D83C9C">
              <w:t>je postupně klesající schopnost VO získávat další zdroje pro rozvoj výzkumu.</w:t>
            </w:r>
          </w:p>
        </w:tc>
      </w:tr>
    </w:tbl>
    <w:p w14:paraId="706287B9" w14:textId="77777777" w:rsidR="005F77C5" w:rsidRDefault="005F77C5" w:rsidP="005F77C5">
      <w:pPr>
        <w:spacing w:before="60" w:line="276" w:lineRule="auto"/>
        <w:ind w:left="425" w:hanging="426"/>
        <w:jc w:val="both"/>
        <w:rPr>
          <w:sz w:val="24"/>
          <w:szCs w:val="24"/>
        </w:rPr>
      </w:pPr>
    </w:p>
    <w:p w14:paraId="5ED4CE0E" w14:textId="05457191" w:rsidR="00723BE0" w:rsidRDefault="00723BE0" w:rsidP="007E0BD2">
      <w:pPr>
        <w:keepNext/>
        <w:spacing w:before="60" w:line="276" w:lineRule="auto"/>
        <w:ind w:left="284" w:hanging="284"/>
        <w:jc w:val="both"/>
        <w:rPr>
          <w:b/>
          <w:sz w:val="26"/>
          <w:szCs w:val="26"/>
          <w:u w:val="single"/>
        </w:rPr>
      </w:pPr>
      <w:r>
        <w:rPr>
          <w:b/>
          <w:sz w:val="26"/>
          <w:szCs w:val="26"/>
          <w:u w:val="single"/>
        </w:rPr>
        <w:t>5</w:t>
      </w:r>
      <w:r w:rsidRPr="00B61BC9">
        <w:rPr>
          <w:b/>
          <w:sz w:val="26"/>
          <w:szCs w:val="26"/>
          <w:u w:val="single"/>
        </w:rPr>
        <w:t>.</w:t>
      </w:r>
      <w:r w:rsidRPr="00B61BC9">
        <w:rPr>
          <w:b/>
          <w:sz w:val="26"/>
          <w:szCs w:val="26"/>
          <w:u w:val="single"/>
        </w:rPr>
        <w:tab/>
      </w:r>
      <w:r>
        <w:rPr>
          <w:b/>
          <w:sz w:val="26"/>
          <w:szCs w:val="26"/>
          <w:u w:val="single"/>
        </w:rPr>
        <w:t>Společenská relevance a dopady výzkumu</w:t>
      </w:r>
    </w:p>
    <w:p w14:paraId="74DC01B0" w14:textId="25E6A816" w:rsidR="00612A2D" w:rsidRPr="00E07A43" w:rsidRDefault="00EF04EC" w:rsidP="007E0BD2">
      <w:pPr>
        <w:keepNext/>
        <w:spacing w:before="60" w:line="276" w:lineRule="auto"/>
        <w:ind w:left="284"/>
        <w:jc w:val="both"/>
      </w:pPr>
      <w:r>
        <w:rPr>
          <w:b/>
        </w:rPr>
        <w:t>Souhrnné z</w:t>
      </w:r>
      <w:r w:rsidR="00AA77B2" w:rsidRPr="00E07A43">
        <w:rPr>
          <w:b/>
        </w:rPr>
        <w:t>hodnocení společenské relevance výzkumu a jeho dopadů v</w:t>
      </w:r>
      <w:r w:rsidR="00E07A43">
        <w:rPr>
          <w:b/>
        </w:rPr>
        <w:t> </w:t>
      </w:r>
      <w:r w:rsidR="00AA77B2" w:rsidRPr="00E07A43">
        <w:rPr>
          <w:b/>
        </w:rPr>
        <w:t>praxi</w:t>
      </w:r>
      <w:r w:rsidR="00E07A43">
        <w:rPr>
          <w:b/>
        </w:rPr>
        <w:t xml:space="preserve"> </w:t>
      </w:r>
      <w:r w:rsidR="00E07A43">
        <w:t xml:space="preserve">na základě zhodnocení </w:t>
      </w:r>
      <w:r w:rsidR="00E07A43" w:rsidRPr="00EF04EC">
        <w:rPr>
          <w:b/>
        </w:rPr>
        <w:t>plnění jednotlivých oblastí výzkumu</w:t>
      </w:r>
      <w:r w:rsidR="00E07A43">
        <w:t xml:space="preserve"> podle části III. 1 koncepce (zejm. bodu D) a uplatněných aplik</w:t>
      </w:r>
      <w:r w:rsidR="005A2287">
        <w:t>ovaných</w:t>
      </w:r>
      <w:r w:rsidR="00E07A43">
        <w:t xml:space="preserve"> výsledků.</w:t>
      </w:r>
    </w:p>
    <w:tbl>
      <w:tblPr>
        <w:tblW w:w="0" w:type="auto"/>
        <w:tblInd w:w="2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EF04EC" w:rsidRPr="0001252B" w14:paraId="4B5A5FA9"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20F9881" w14:textId="2BBF679C" w:rsidR="00EF04EC" w:rsidRPr="0001252B" w:rsidRDefault="00523B72" w:rsidP="007E0BD2">
            <w:pPr>
              <w:pStyle w:val="Zkladntext"/>
              <w:keepNext/>
              <w:spacing w:before="60" w:line="276" w:lineRule="auto"/>
              <w:jc w:val="center"/>
              <w:rPr>
                <w:b/>
                <w:sz w:val="28"/>
                <w:szCs w:val="28"/>
              </w:rPr>
            </w:pPr>
            <w:r>
              <w:rPr>
                <w:b/>
                <w:sz w:val="28"/>
                <w:szCs w:val="28"/>
              </w:rPr>
              <w:t>C</w:t>
            </w:r>
          </w:p>
        </w:tc>
      </w:tr>
      <w:tr w:rsidR="00EF04EC" w:rsidRPr="00F51386" w14:paraId="6413327A"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293308FB" w14:textId="513E427C" w:rsidR="003209B6" w:rsidRDefault="00D6135E" w:rsidP="0030516F">
            <w:pPr>
              <w:pStyle w:val="Zkladntext"/>
              <w:spacing w:before="60" w:line="276" w:lineRule="auto"/>
              <w:jc w:val="both"/>
            </w:pPr>
            <w:r>
              <w:t xml:space="preserve">Společenská relevance a dopady výzkumu uvedené v závěrečné zprávě jsou spíše průměrné. VO částečně prokázala, že měla jasnou představu a předpoklady pro další rozvoj výzkumu v souladu s její </w:t>
            </w:r>
            <w:r w:rsidR="003209B6">
              <w:t xml:space="preserve">misí, kterým </w:t>
            </w:r>
            <w:r>
              <w:t>o</w:t>
            </w:r>
            <w:r w:rsidR="003209B6">
              <w:t>d</w:t>
            </w:r>
            <w:r>
              <w:t>povídal celkový cíl a dílč</w:t>
            </w:r>
            <w:r w:rsidR="003209B6">
              <w:t>í cíle koncepce</w:t>
            </w:r>
            <w:r>
              <w:t>.</w:t>
            </w:r>
            <w:r w:rsidR="003209B6">
              <w:t xml:space="preserve"> </w:t>
            </w:r>
            <w:r w:rsidR="003209B6" w:rsidRPr="00A16353">
              <w:t>K</w:t>
            </w:r>
            <w:r w:rsidR="003209B6">
              <w:t> </w:t>
            </w:r>
            <w:r w:rsidR="003209B6" w:rsidRPr="00A16353">
              <w:t>plnění</w:t>
            </w:r>
            <w:r w:rsidR="003209B6">
              <w:t xml:space="preserve"> kontrolovatelných cílů</w:t>
            </w:r>
            <w:r w:rsidR="003209B6" w:rsidRPr="00A16353">
              <w:t xml:space="preserve"> byly uvedeny výhrady, zejména k nedodržení počtu aplikačních výstupů a nahrazováním publikačních titul</w:t>
            </w:r>
            <w:r w:rsidR="00B8374D">
              <w:t>ů</w:t>
            </w:r>
            <w:r w:rsidR="003209B6" w:rsidRPr="00A16353">
              <w:t xml:space="preserve"> jinými. </w:t>
            </w:r>
            <w:r>
              <w:t xml:space="preserve"> </w:t>
            </w:r>
          </w:p>
          <w:p w14:paraId="6514A538" w14:textId="724DC2AF" w:rsidR="0030516F" w:rsidRPr="00BE3C1E" w:rsidRDefault="00B64B8F" w:rsidP="000963F5">
            <w:pPr>
              <w:pStyle w:val="Zkladntext"/>
              <w:spacing w:before="60" w:line="276" w:lineRule="auto"/>
              <w:jc w:val="both"/>
            </w:pPr>
            <w:r>
              <w:t>Rovněž VO prokázala, že umí v některých oblastech dlouhodobě dosahovat kvalitních výsledků přispívajících k rozvoji příslušných vědních oborů</w:t>
            </w:r>
            <w:r w:rsidR="00441CBE">
              <w:t xml:space="preserve"> a přispívajících k naplňování strategických dokumentů a činnosti MK v oblasti muzeologie a knižní kultury</w:t>
            </w:r>
            <w:r w:rsidR="002B2398">
              <w:t>.</w:t>
            </w:r>
            <w:r w:rsidR="00441CBE">
              <w:t xml:space="preserve"> Ke společenské relevanci výzkumu VO </w:t>
            </w:r>
            <w:r w:rsidR="00BE3C1E">
              <w:t>významně</w:t>
            </w:r>
            <w:r w:rsidR="00441CBE">
              <w:t xml:space="preserve"> přispívá popularizací výsledků</w:t>
            </w:r>
            <w:r w:rsidR="00BE3C1E">
              <w:t xml:space="preserve"> </w:t>
            </w:r>
            <w:r w:rsidR="00316BFD">
              <w:t xml:space="preserve">prostřednictvím širokého spektra akcí pořádaných pro </w:t>
            </w:r>
            <w:r w:rsidR="00807C09">
              <w:t xml:space="preserve">veřejnost </w:t>
            </w:r>
            <w:r w:rsidR="00316BFD">
              <w:t>s vysokou návštěvností, jak je uvedeno</w:t>
            </w:r>
            <w:r w:rsidR="00BE3C1E">
              <w:t xml:space="preserve"> v bodu 4.</w:t>
            </w:r>
            <w:r w:rsidR="00976915">
              <w:t>1 zprávy.</w:t>
            </w:r>
          </w:p>
        </w:tc>
      </w:tr>
    </w:tbl>
    <w:p w14:paraId="3131E751" w14:textId="77777777" w:rsidR="00AA77B2" w:rsidRPr="00E3712D" w:rsidRDefault="00AA77B2" w:rsidP="00E3712D">
      <w:pPr>
        <w:spacing w:before="60" w:line="276" w:lineRule="auto"/>
        <w:ind w:left="425" w:hanging="426"/>
        <w:jc w:val="both"/>
        <w:rPr>
          <w:sz w:val="24"/>
          <w:szCs w:val="24"/>
        </w:rPr>
      </w:pPr>
    </w:p>
    <w:p w14:paraId="3C704761" w14:textId="5433276B" w:rsidR="00574211" w:rsidRPr="00EF04EC" w:rsidRDefault="00EF04EC" w:rsidP="00B634F8">
      <w:pPr>
        <w:keepNext/>
        <w:spacing w:before="60" w:line="276" w:lineRule="auto"/>
        <w:ind w:left="284" w:hanging="284"/>
        <w:jc w:val="both"/>
        <w:rPr>
          <w:b/>
          <w:sz w:val="26"/>
          <w:szCs w:val="26"/>
          <w:u w:val="single"/>
        </w:rPr>
      </w:pPr>
      <w:r w:rsidRPr="00EF04EC">
        <w:rPr>
          <w:b/>
          <w:sz w:val="26"/>
          <w:szCs w:val="26"/>
          <w:u w:val="single"/>
        </w:rPr>
        <w:t>6</w:t>
      </w:r>
      <w:r w:rsidR="00574211" w:rsidRPr="00EF04EC">
        <w:rPr>
          <w:b/>
          <w:sz w:val="26"/>
          <w:szCs w:val="26"/>
          <w:u w:val="single"/>
        </w:rPr>
        <w:t>.</w:t>
      </w:r>
      <w:r w:rsidR="00574211" w:rsidRPr="00EF04EC">
        <w:rPr>
          <w:b/>
          <w:sz w:val="26"/>
          <w:szCs w:val="26"/>
          <w:u w:val="single"/>
        </w:rPr>
        <w:tab/>
        <w:t xml:space="preserve">Souhrnné zhodnocení </w:t>
      </w:r>
      <w:r w:rsidR="0078005A" w:rsidRPr="00EF04EC">
        <w:rPr>
          <w:b/>
          <w:sz w:val="26"/>
          <w:szCs w:val="26"/>
          <w:u w:val="single"/>
        </w:rPr>
        <w:t>plnění koncepce</w:t>
      </w:r>
      <w:r w:rsidR="00574211" w:rsidRPr="00EF04EC">
        <w:rPr>
          <w:b/>
          <w:sz w:val="26"/>
          <w:szCs w:val="26"/>
          <w:u w:val="single"/>
        </w:rPr>
        <w:t xml:space="preserve"> </w:t>
      </w:r>
      <w:r>
        <w:rPr>
          <w:b/>
          <w:sz w:val="26"/>
          <w:szCs w:val="26"/>
          <w:u w:val="single"/>
        </w:rPr>
        <w:t>na léta 2019 až 202</w:t>
      </w:r>
      <w:r w:rsidR="00B32A35">
        <w:rPr>
          <w:b/>
          <w:sz w:val="26"/>
          <w:szCs w:val="26"/>
          <w:u w:val="single"/>
        </w:rPr>
        <w:t>3</w:t>
      </w:r>
    </w:p>
    <w:p w14:paraId="3A6F3A97" w14:textId="65D4C39D" w:rsidR="003D503B" w:rsidRPr="006C619F" w:rsidRDefault="004E79D7" w:rsidP="0078005A">
      <w:pPr>
        <w:spacing w:before="60" w:line="276" w:lineRule="auto"/>
        <w:ind w:left="360" w:hanging="10"/>
        <w:jc w:val="both"/>
      </w:pPr>
      <w:r w:rsidRPr="006C619F">
        <w:t>Hodnotící stupnice pro hodnocení plnění koncepce (hodnotí se plnění koncepce, tj. u průměrn</w:t>
      </w:r>
      <w:r w:rsidR="003A5752" w:rsidRPr="006C619F">
        <w:t>é</w:t>
      </w:r>
      <w:r w:rsidRPr="006C619F">
        <w:t xml:space="preserve"> koncepce hodnocen</w:t>
      </w:r>
      <w:r w:rsidR="00C765A5" w:rsidRPr="006C619F">
        <w:t>é</w:t>
      </w:r>
      <w:r w:rsidRPr="006C619F">
        <w:t xml:space="preserve"> při vstupním hodnocení stupněm C může </w:t>
      </w:r>
      <w:r w:rsidR="003A5752" w:rsidRPr="006C619F">
        <w:t>být</w:t>
      </w:r>
      <w:r w:rsidRPr="006C619F">
        <w:t xml:space="preserve"> plnění hodnoceno B a naopak</w:t>
      </w:r>
      <w:r w:rsidR="003D503B" w:rsidRPr="006C619F">
        <w:t>)</w:t>
      </w:r>
      <w:r w:rsidRPr="006C619F">
        <w:t>.</w:t>
      </w:r>
      <w:r w:rsidR="003621EB" w:rsidRPr="006C619F">
        <w:t xml:space="preserve"> </w:t>
      </w:r>
    </w:p>
    <w:p w14:paraId="100F77A7" w14:textId="0E97C95F" w:rsidR="0030242B" w:rsidRPr="006C619F" w:rsidRDefault="0030242B" w:rsidP="009140AB">
      <w:pPr>
        <w:spacing w:line="276" w:lineRule="auto"/>
        <w:ind w:left="851" w:hanging="499"/>
        <w:jc w:val="both"/>
      </w:pPr>
      <w:r w:rsidRPr="006C619F">
        <w:rPr>
          <w:b/>
        </w:rPr>
        <w:t>A</w:t>
      </w:r>
      <w:r w:rsidRPr="006C619F">
        <w:t xml:space="preserve"> – </w:t>
      </w:r>
      <w:r w:rsidRPr="006C619F">
        <w:rPr>
          <w:b/>
        </w:rPr>
        <w:t>vynikající</w:t>
      </w:r>
      <w:r w:rsidRPr="006C619F">
        <w:t xml:space="preserve"> </w:t>
      </w:r>
      <w:r w:rsidRPr="006C619F">
        <w:rPr>
          <w:b/>
        </w:rPr>
        <w:t>plnění koncepce</w:t>
      </w:r>
      <w:r w:rsidR="00D4472E" w:rsidRPr="006C619F">
        <w:rPr>
          <w:b/>
        </w:rPr>
        <w:t>:</w:t>
      </w:r>
      <w:r w:rsidRPr="006C619F">
        <w:t xml:space="preserve"> plánované výsledky byly </w:t>
      </w:r>
      <w:r w:rsidR="00483ECB">
        <w:t xml:space="preserve">splněny nebo </w:t>
      </w:r>
      <w:r w:rsidRPr="006C619F">
        <w:t xml:space="preserve">překročeny, bez výhrad </w:t>
      </w:r>
      <w:r w:rsidR="00F93D3D" w:rsidRPr="006C619F">
        <w:t xml:space="preserve">včetně odborných </w:t>
      </w:r>
      <w:r w:rsidRPr="006C619F">
        <w:t>k plnění koncepce</w:t>
      </w:r>
      <w:r w:rsidR="00D4472E" w:rsidRPr="006C619F">
        <w:t xml:space="preserve"> a jejích cílů </w:t>
      </w:r>
      <w:r w:rsidR="00612A2D" w:rsidRPr="006C619F">
        <w:t xml:space="preserve">a </w:t>
      </w:r>
      <w:r w:rsidR="00D4472E" w:rsidRPr="006C619F">
        <w:t>provedený</w:t>
      </w:r>
      <w:r w:rsidR="00612A2D" w:rsidRPr="006C619F">
        <w:t>m</w:t>
      </w:r>
      <w:r w:rsidR="00D4472E" w:rsidRPr="006C619F">
        <w:t xml:space="preserve"> změn</w:t>
      </w:r>
      <w:r w:rsidR="00612A2D" w:rsidRPr="006C619F">
        <w:t>ám</w:t>
      </w:r>
      <w:r w:rsidRPr="006C619F">
        <w:t xml:space="preserve">, VO reagovala na vstupní hodnocení a </w:t>
      </w:r>
      <w:r w:rsidR="000A2EBE" w:rsidRPr="006C619F">
        <w:t xml:space="preserve">zejm. </w:t>
      </w:r>
      <w:r w:rsidRPr="006C619F">
        <w:t>u slabších stránek dosáhla výrazného pokroku</w:t>
      </w:r>
    </w:p>
    <w:p w14:paraId="3C6DFE5C" w14:textId="410FA572" w:rsidR="0030242B" w:rsidRPr="006C619F" w:rsidRDefault="0030242B" w:rsidP="009140AB">
      <w:pPr>
        <w:spacing w:line="276" w:lineRule="auto"/>
        <w:ind w:left="851" w:hanging="499"/>
        <w:jc w:val="both"/>
      </w:pPr>
      <w:r w:rsidRPr="006C619F">
        <w:rPr>
          <w:b/>
        </w:rPr>
        <w:t>B</w:t>
      </w:r>
      <w:r w:rsidRPr="006C619F">
        <w:t xml:space="preserve"> – </w:t>
      </w:r>
      <w:r w:rsidRPr="006C619F">
        <w:rPr>
          <w:b/>
        </w:rPr>
        <w:t>velmi dobré</w:t>
      </w:r>
      <w:r w:rsidRPr="006C619F">
        <w:t xml:space="preserve"> </w:t>
      </w:r>
      <w:r w:rsidRPr="006C619F">
        <w:rPr>
          <w:b/>
        </w:rPr>
        <w:t>plnění koncepce</w:t>
      </w:r>
      <w:r w:rsidR="00D4472E" w:rsidRPr="006C619F">
        <w:rPr>
          <w:b/>
        </w:rPr>
        <w:t>:</w:t>
      </w:r>
      <w:r w:rsidRPr="006C619F">
        <w:t xml:space="preserve"> plánované cíle a výsledky byly splněny</w:t>
      </w:r>
      <w:r w:rsidR="00E3712D" w:rsidRPr="006C619F">
        <w:t xml:space="preserve"> nebo jejich neplnění bylo způsobeno důvody, které VO nemohla ovlivnit </w:t>
      </w:r>
      <w:r w:rsidR="00B32A35">
        <w:t xml:space="preserve">a </w:t>
      </w:r>
      <w:r w:rsidR="00E3712D" w:rsidRPr="006C619F">
        <w:t xml:space="preserve">současně </w:t>
      </w:r>
      <w:r w:rsidR="007D59F5">
        <w:t>to</w:t>
      </w:r>
      <w:r w:rsidR="007D59F5" w:rsidRPr="006C619F">
        <w:t xml:space="preserve"> </w:t>
      </w:r>
      <w:r w:rsidR="00E3712D" w:rsidRPr="006C619F">
        <w:t>neovlivnilo plnění cílů koncepce</w:t>
      </w:r>
      <w:r w:rsidRPr="006C619F">
        <w:t xml:space="preserve">, bez </w:t>
      </w:r>
      <w:r w:rsidR="007D59F5">
        <w:t xml:space="preserve">závažných </w:t>
      </w:r>
      <w:r w:rsidRPr="006C619F">
        <w:t xml:space="preserve">výhrad </w:t>
      </w:r>
      <w:r w:rsidR="00F93D3D" w:rsidRPr="006C619F">
        <w:t xml:space="preserve">včetně odborných </w:t>
      </w:r>
      <w:r w:rsidRPr="006C619F">
        <w:t>k plnění koncepce</w:t>
      </w:r>
      <w:r w:rsidR="00612A2D" w:rsidRPr="006C619F">
        <w:t xml:space="preserve"> a jejích cílů a provedeným změnám</w:t>
      </w:r>
      <w:r w:rsidRPr="006C619F">
        <w:t xml:space="preserve">, VO reagovala na vstupní hodnocení a u slabších stránek dosáhla </w:t>
      </w:r>
      <w:r w:rsidR="00E3712D" w:rsidRPr="006C619F">
        <w:t>pokroku</w:t>
      </w:r>
    </w:p>
    <w:p w14:paraId="62C3EE34" w14:textId="6C882467" w:rsidR="0030242B" w:rsidRPr="006C619F" w:rsidRDefault="0030242B" w:rsidP="009140AB">
      <w:pPr>
        <w:spacing w:line="276" w:lineRule="auto"/>
        <w:ind w:left="851" w:hanging="499"/>
        <w:jc w:val="both"/>
      </w:pPr>
      <w:r w:rsidRPr="006C619F">
        <w:rPr>
          <w:b/>
        </w:rPr>
        <w:t>C</w:t>
      </w:r>
      <w:r w:rsidRPr="006C619F">
        <w:t xml:space="preserve"> – </w:t>
      </w:r>
      <w:r w:rsidRPr="006C619F">
        <w:rPr>
          <w:b/>
        </w:rPr>
        <w:t>průměrné</w:t>
      </w:r>
      <w:r w:rsidRPr="006C619F">
        <w:t xml:space="preserve"> </w:t>
      </w:r>
      <w:r w:rsidRPr="006C619F">
        <w:rPr>
          <w:b/>
        </w:rPr>
        <w:t>plnění koncepce</w:t>
      </w:r>
      <w:r w:rsidR="004B4D77" w:rsidRPr="006C619F">
        <w:rPr>
          <w:b/>
        </w:rPr>
        <w:t>:</w:t>
      </w:r>
      <w:r w:rsidRPr="006C619F">
        <w:t xml:space="preserve"> plánované výsledky byly většinou splněny a nesplněné </w:t>
      </w:r>
      <w:r w:rsidR="00F516E9" w:rsidRPr="006C619F">
        <w:t xml:space="preserve">jsou </w:t>
      </w:r>
      <w:r w:rsidRPr="006C619F">
        <w:t xml:space="preserve">věcné odůvodněny, </w:t>
      </w:r>
      <w:r w:rsidR="00E3712D" w:rsidRPr="006C619F">
        <w:t xml:space="preserve">nebo </w:t>
      </w:r>
      <w:r w:rsidRPr="006C619F">
        <w:t xml:space="preserve">jsou </w:t>
      </w:r>
      <w:r w:rsidR="00A42AC7" w:rsidRPr="006C619F">
        <w:t xml:space="preserve">dílčí </w:t>
      </w:r>
      <w:r w:rsidRPr="006C619F">
        <w:t xml:space="preserve">výhrady </w:t>
      </w:r>
      <w:r w:rsidR="00F93D3D" w:rsidRPr="006C619F">
        <w:t xml:space="preserve">včetně odborných </w:t>
      </w:r>
      <w:r w:rsidRPr="006C619F">
        <w:t xml:space="preserve">k plnění koncepce </w:t>
      </w:r>
      <w:r w:rsidR="00D4472E" w:rsidRPr="006C619F">
        <w:t xml:space="preserve">a jejích cílů </w:t>
      </w:r>
      <w:r w:rsidR="00612A2D" w:rsidRPr="006C619F">
        <w:t>a</w:t>
      </w:r>
      <w:r w:rsidR="00D4472E" w:rsidRPr="006C619F">
        <w:t xml:space="preserve"> provedený</w:t>
      </w:r>
      <w:r w:rsidR="00612A2D" w:rsidRPr="006C619F">
        <w:t>m</w:t>
      </w:r>
      <w:r w:rsidR="00D4472E" w:rsidRPr="006C619F">
        <w:t xml:space="preserve"> </w:t>
      </w:r>
      <w:r w:rsidR="00D4472E" w:rsidRPr="006C619F">
        <w:lastRenderedPageBreak/>
        <w:t>změn</w:t>
      </w:r>
      <w:r w:rsidR="00612A2D" w:rsidRPr="006C619F">
        <w:t>ám</w:t>
      </w:r>
      <w:r w:rsidRPr="006C619F">
        <w:t xml:space="preserve">, </w:t>
      </w:r>
      <w:r w:rsidR="00E3712D" w:rsidRPr="006C619F">
        <w:t xml:space="preserve">nebo </w:t>
      </w:r>
      <w:r w:rsidRPr="006C619F">
        <w:t xml:space="preserve">VO </w:t>
      </w:r>
      <w:r w:rsidR="007C51F3" w:rsidRPr="006C619F">
        <w:t>jen omezeně reagovala</w:t>
      </w:r>
      <w:r w:rsidRPr="006C619F">
        <w:t xml:space="preserve"> na vstupní hodnocení</w:t>
      </w:r>
      <w:r w:rsidR="005F77C5" w:rsidRPr="006C619F">
        <w:t xml:space="preserve"> a u slabších stránek dosáhla alespoň částečného pokroku</w:t>
      </w:r>
    </w:p>
    <w:p w14:paraId="1196387B" w14:textId="016B725D" w:rsidR="0030242B" w:rsidRPr="006C619F" w:rsidRDefault="0030242B" w:rsidP="009140AB">
      <w:pPr>
        <w:spacing w:line="276" w:lineRule="auto"/>
        <w:ind w:left="851" w:hanging="499"/>
        <w:jc w:val="both"/>
      </w:pPr>
      <w:r w:rsidRPr="006C619F">
        <w:rPr>
          <w:b/>
        </w:rPr>
        <w:t>D</w:t>
      </w:r>
      <w:r w:rsidRPr="006C619F">
        <w:t xml:space="preserve"> – </w:t>
      </w:r>
      <w:r w:rsidRPr="006C619F">
        <w:rPr>
          <w:b/>
        </w:rPr>
        <w:t>podprůměrné</w:t>
      </w:r>
      <w:r w:rsidRPr="006C619F">
        <w:t xml:space="preserve"> </w:t>
      </w:r>
      <w:r w:rsidRPr="006C619F">
        <w:rPr>
          <w:b/>
        </w:rPr>
        <w:t>plnění koncepce</w:t>
      </w:r>
      <w:r w:rsidRPr="006C619F">
        <w:t>, plánované výsledky byly částečně splněny</w:t>
      </w:r>
      <w:r w:rsidR="005F77C5" w:rsidRPr="006C619F">
        <w:t xml:space="preserve">, </w:t>
      </w:r>
      <w:r w:rsidR="000C32BA" w:rsidRPr="006C619F">
        <w:t>nebo</w:t>
      </w:r>
      <w:r w:rsidRPr="006C619F">
        <w:t xml:space="preserve"> k odůvodnění nesplněn</w:t>
      </w:r>
      <w:r w:rsidR="007C51F3" w:rsidRPr="006C619F">
        <w:t>ých</w:t>
      </w:r>
      <w:r w:rsidRPr="006C619F">
        <w:t xml:space="preserve"> cílů </w:t>
      </w:r>
      <w:r w:rsidR="005F77C5" w:rsidRPr="006C619F">
        <w:t xml:space="preserve">koncepce </w:t>
      </w:r>
      <w:r w:rsidRPr="006C619F">
        <w:t xml:space="preserve">nebo výsledků jsou </w:t>
      </w:r>
      <w:r w:rsidR="005F77C5" w:rsidRPr="006C619F">
        <w:t xml:space="preserve">závažnější </w:t>
      </w:r>
      <w:r w:rsidRPr="006C619F">
        <w:t>výhrady</w:t>
      </w:r>
      <w:r w:rsidR="007C51F3" w:rsidRPr="006C619F">
        <w:t xml:space="preserve">, </w:t>
      </w:r>
      <w:r w:rsidR="005F77C5" w:rsidRPr="006C619F">
        <w:t xml:space="preserve">nebo </w:t>
      </w:r>
      <w:r w:rsidRPr="006C619F">
        <w:t xml:space="preserve">VO </w:t>
      </w:r>
      <w:r w:rsidR="00E3712D" w:rsidRPr="006C619F">
        <w:t xml:space="preserve">velmi omezeně </w:t>
      </w:r>
      <w:r w:rsidRPr="006C619F">
        <w:t>reagovala na vstupní hodnocení</w:t>
      </w:r>
      <w:r w:rsidR="00E3712D" w:rsidRPr="006C619F">
        <w:t xml:space="preserve"> a u slabších stránek nedosáhla </w:t>
      </w:r>
      <w:r w:rsidR="005F77C5" w:rsidRPr="006C619F">
        <w:t>prakticky žádného</w:t>
      </w:r>
      <w:r w:rsidR="00E3712D" w:rsidRPr="006C619F">
        <w:t xml:space="preserve"> pokroku</w:t>
      </w:r>
    </w:p>
    <w:p w14:paraId="4B017643" w14:textId="7378017A" w:rsidR="0030242B" w:rsidRPr="006C619F" w:rsidRDefault="007C51F3" w:rsidP="009140AB">
      <w:pPr>
        <w:spacing w:line="276" w:lineRule="auto"/>
        <w:ind w:left="851" w:hanging="499"/>
        <w:jc w:val="both"/>
      </w:pPr>
      <w:r w:rsidRPr="006C619F">
        <w:rPr>
          <w:b/>
        </w:rPr>
        <w:t>E – neplnění koncepce</w:t>
      </w:r>
      <w:r w:rsidR="004B4D77" w:rsidRPr="006C619F">
        <w:rPr>
          <w:b/>
        </w:rPr>
        <w:t>:</w:t>
      </w:r>
      <w:r w:rsidR="00D4472E" w:rsidRPr="006C619F">
        <w:rPr>
          <w:b/>
        </w:rPr>
        <w:t xml:space="preserve"> </w:t>
      </w:r>
      <w:r w:rsidR="004B4D77" w:rsidRPr="006C619F">
        <w:t xml:space="preserve">plánované výsledky nebyly </w:t>
      </w:r>
      <w:r w:rsidR="005F77C5" w:rsidRPr="006C619F">
        <w:t xml:space="preserve">ve větší míře </w:t>
      </w:r>
      <w:r w:rsidR="004B4D77" w:rsidRPr="006C619F">
        <w:t>splněny</w:t>
      </w:r>
      <w:r w:rsidR="005F77C5" w:rsidRPr="006C619F">
        <w:t>,</w:t>
      </w:r>
      <w:r w:rsidR="000C32BA" w:rsidRPr="006C619F">
        <w:t xml:space="preserve"> nebo</w:t>
      </w:r>
      <w:r w:rsidR="004B4D77" w:rsidRPr="006C619F">
        <w:t xml:space="preserve"> k odůvodnění nesplněných cílů a/nebo výsledků jsou </w:t>
      </w:r>
      <w:r w:rsidR="00612A2D" w:rsidRPr="006C619F">
        <w:t xml:space="preserve">vážné </w:t>
      </w:r>
      <w:r w:rsidR="004B4D77" w:rsidRPr="006C619F">
        <w:t xml:space="preserve">výhrady, </w:t>
      </w:r>
      <w:r w:rsidR="005F77C5" w:rsidRPr="006C619F">
        <w:t>nebo</w:t>
      </w:r>
      <w:r w:rsidR="004B4D77" w:rsidRPr="006C619F">
        <w:t xml:space="preserve"> jsou i další </w:t>
      </w:r>
      <w:r w:rsidR="00612A2D" w:rsidRPr="006C619F">
        <w:t xml:space="preserve">vážné </w:t>
      </w:r>
      <w:r w:rsidR="004B4D77" w:rsidRPr="006C619F">
        <w:t xml:space="preserve">výhrady k plnění koncepce, VO </w:t>
      </w:r>
      <w:r w:rsidR="005F77C5" w:rsidRPr="006C619F">
        <w:t xml:space="preserve">téměř </w:t>
      </w:r>
      <w:r w:rsidR="004B4D77" w:rsidRPr="006C619F">
        <w:t xml:space="preserve">vůbec nereagovala na vstupní hodnocení </w:t>
      </w:r>
      <w:r w:rsidR="00FF1A98">
        <w:t xml:space="preserve">a/ </w:t>
      </w:r>
      <w:r w:rsidR="005F77C5" w:rsidRPr="006C619F">
        <w:t>nebo došlo k výraznému zhoršení</w:t>
      </w:r>
    </w:p>
    <w:p w14:paraId="38005AB1" w14:textId="77777777" w:rsidR="009140AB" w:rsidRPr="007C51F3" w:rsidRDefault="009140AB" w:rsidP="007C51F3">
      <w:pPr>
        <w:spacing w:before="60" w:line="276" w:lineRule="auto"/>
        <w:ind w:left="851" w:hanging="501"/>
        <w:jc w:val="both"/>
        <w:rPr>
          <w:b/>
          <w:sz w:val="22"/>
          <w:szCs w:val="22"/>
        </w:rPr>
      </w:pPr>
    </w:p>
    <w:p w14:paraId="5113FCF2" w14:textId="77777777" w:rsidR="005F77C5" w:rsidRPr="00612A2D" w:rsidRDefault="005F77C5" w:rsidP="005F77C5">
      <w:pPr>
        <w:keepNext/>
        <w:autoSpaceDE w:val="0"/>
        <w:autoSpaceDN w:val="0"/>
        <w:adjustRightInd w:val="0"/>
        <w:spacing w:before="60" w:line="276" w:lineRule="auto"/>
        <w:ind w:left="2336" w:hanging="1979"/>
        <w:jc w:val="both"/>
        <w:rPr>
          <w:b/>
          <w:sz w:val="24"/>
          <w:szCs w:val="24"/>
          <w:u w:val="single"/>
        </w:rPr>
      </w:pPr>
      <w:r w:rsidRPr="00612A2D">
        <w:rPr>
          <w:b/>
          <w:sz w:val="24"/>
          <w:szCs w:val="24"/>
          <w:u w:val="single"/>
        </w:rPr>
        <w:t>Usnesení RMKPV</w:t>
      </w:r>
      <w:r w:rsidRPr="00916F1E">
        <w:rPr>
          <w:rStyle w:val="Znakapoznpodarou"/>
          <w:sz w:val="24"/>
          <w:szCs w:val="24"/>
        </w:rPr>
        <w:footnoteReference w:id="6"/>
      </w:r>
    </w:p>
    <w:p w14:paraId="06DBA350" w14:textId="76813BB4" w:rsidR="005F77C5" w:rsidRDefault="005F77C5" w:rsidP="005F77C5">
      <w:pPr>
        <w:keepNext/>
        <w:autoSpaceDE w:val="0"/>
        <w:autoSpaceDN w:val="0"/>
        <w:adjustRightInd w:val="0"/>
        <w:spacing w:before="60" w:line="276" w:lineRule="auto"/>
        <w:ind w:left="426"/>
        <w:jc w:val="both"/>
        <w:rPr>
          <w:b/>
          <w:sz w:val="24"/>
          <w:szCs w:val="24"/>
        </w:rPr>
      </w:pPr>
      <w:r w:rsidRPr="00F30086">
        <w:rPr>
          <w:b/>
          <w:sz w:val="24"/>
          <w:szCs w:val="24"/>
        </w:rPr>
        <w:t xml:space="preserve">RMKPV na základě provedeného odborného </w:t>
      </w:r>
      <w:r>
        <w:rPr>
          <w:b/>
          <w:sz w:val="24"/>
          <w:szCs w:val="24"/>
        </w:rPr>
        <w:t>zhodnocení</w:t>
      </w:r>
      <w:r w:rsidRPr="00F30086">
        <w:rPr>
          <w:b/>
          <w:sz w:val="24"/>
          <w:szCs w:val="24"/>
        </w:rPr>
        <w:t xml:space="preserve"> </w:t>
      </w:r>
      <w:r>
        <w:rPr>
          <w:b/>
          <w:sz w:val="24"/>
          <w:szCs w:val="24"/>
        </w:rPr>
        <w:t>Závěrečné zprávy o</w:t>
      </w:r>
      <w:r w:rsidRPr="00C765A5">
        <w:rPr>
          <w:b/>
          <w:sz w:val="24"/>
          <w:szCs w:val="24"/>
        </w:rPr>
        <w:t xml:space="preserve"> plnění dlouhodobé koncepce rozvoje výzkumné organizace na léta 2019 až 2023</w:t>
      </w:r>
      <w:r w:rsidRPr="008E5417">
        <w:rPr>
          <w:b/>
          <w:sz w:val="24"/>
          <w:szCs w:val="24"/>
        </w:rPr>
        <w:t xml:space="preserve"> a jejího projednání schvaluje plnění koncepce </w:t>
      </w:r>
      <w:r>
        <w:rPr>
          <w:b/>
          <w:sz w:val="24"/>
          <w:szCs w:val="24"/>
        </w:rPr>
        <w:t xml:space="preserve">za období 2019–2023 </w:t>
      </w:r>
      <w:r w:rsidRPr="008E5417">
        <w:rPr>
          <w:b/>
          <w:sz w:val="24"/>
          <w:szCs w:val="24"/>
        </w:rPr>
        <w:t>a hodnotí ho stupněm</w:t>
      </w:r>
      <w:r>
        <w:rPr>
          <w:b/>
          <w:sz w:val="24"/>
          <w:szCs w:val="24"/>
        </w:rPr>
        <w:t>:</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1"/>
        <w:gridCol w:w="8205"/>
      </w:tblGrid>
      <w:tr w:rsidR="005F77C5" w:rsidRPr="0001252B" w14:paraId="44F7BFD0" w14:textId="77777777" w:rsidTr="002C26EA">
        <w:trPr>
          <w:gridAfter w:val="1"/>
          <w:wAfter w:w="8205" w:type="dxa"/>
          <w:trHeight w:val="426"/>
        </w:trPr>
        <w:tc>
          <w:tcPr>
            <w:tcW w:w="651"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3314EDE9" w14:textId="684B6A6B" w:rsidR="005F77C5" w:rsidRPr="0001252B" w:rsidRDefault="00523B72" w:rsidP="002C26EA">
            <w:pPr>
              <w:pStyle w:val="Zkladntext"/>
              <w:spacing w:before="60" w:line="276" w:lineRule="auto"/>
              <w:jc w:val="center"/>
              <w:rPr>
                <w:b/>
                <w:sz w:val="28"/>
                <w:szCs w:val="28"/>
              </w:rPr>
            </w:pPr>
            <w:r>
              <w:rPr>
                <w:b/>
                <w:sz w:val="28"/>
                <w:szCs w:val="28"/>
              </w:rPr>
              <w:t>C</w:t>
            </w:r>
          </w:p>
        </w:tc>
      </w:tr>
      <w:tr w:rsidR="005F77C5" w:rsidRPr="00F51386" w14:paraId="17355ECE" w14:textId="77777777" w:rsidTr="002C26EA">
        <w:trPr>
          <w:trHeight w:val="426"/>
        </w:trPr>
        <w:tc>
          <w:tcPr>
            <w:tcW w:w="8856" w:type="dxa"/>
            <w:gridSpan w:val="2"/>
            <w:tcBorders>
              <w:top w:val="single" w:sz="12" w:space="0" w:color="auto"/>
              <w:left w:val="single" w:sz="12" w:space="0" w:color="auto"/>
              <w:bottom w:val="single" w:sz="12" w:space="0" w:color="auto"/>
              <w:right w:val="single" w:sz="12" w:space="0" w:color="auto"/>
            </w:tcBorders>
            <w:shd w:val="clear" w:color="auto" w:fill="DEEAF6" w:themeFill="accent1" w:themeFillTint="33"/>
          </w:tcPr>
          <w:p w14:paraId="4E707A9C" w14:textId="4943EECA" w:rsidR="004222B0" w:rsidRPr="00373BAA" w:rsidRDefault="00297C89" w:rsidP="004C4A80">
            <w:pPr>
              <w:pStyle w:val="Zkladntext"/>
              <w:spacing w:before="60" w:line="276" w:lineRule="auto"/>
              <w:jc w:val="both"/>
              <w:rPr>
                <w:b/>
              </w:rPr>
            </w:pPr>
            <w:r w:rsidRPr="00373BAA">
              <w:rPr>
                <w:b/>
              </w:rPr>
              <w:t>Cíle koncepce a misi VO v letech 2019-2023 celkově splnila průměrně</w:t>
            </w:r>
            <w:r w:rsidRPr="00373BAA">
              <w:rPr>
                <w:b/>
                <w:i/>
              </w:rPr>
              <w:t xml:space="preserve">, </w:t>
            </w:r>
            <w:r w:rsidR="004222B0" w:rsidRPr="00373BAA">
              <w:rPr>
                <w:b/>
              </w:rPr>
              <w:t>mezi silné stánky VO patřila</w:t>
            </w:r>
            <w:r w:rsidR="009061E6" w:rsidRPr="00373BAA">
              <w:rPr>
                <w:b/>
              </w:rPr>
              <w:t xml:space="preserve"> </w:t>
            </w:r>
            <w:r w:rsidR="004222B0" w:rsidRPr="00373BAA">
              <w:rPr>
                <w:b/>
              </w:rPr>
              <w:t>schopnost popularizace výsledků</w:t>
            </w:r>
            <w:r w:rsidR="009C3429" w:rsidRPr="00373BAA">
              <w:rPr>
                <w:b/>
              </w:rPr>
              <w:t xml:space="preserve"> i samotné instituce</w:t>
            </w:r>
            <w:r w:rsidR="004222B0" w:rsidRPr="00373BAA">
              <w:rPr>
                <w:b/>
              </w:rPr>
              <w:t xml:space="preserve"> </w:t>
            </w:r>
            <w:r w:rsidR="00CF72B5" w:rsidRPr="00373BAA">
              <w:rPr>
                <w:b/>
              </w:rPr>
              <w:t>a</w:t>
            </w:r>
            <w:r w:rsidR="004222B0" w:rsidRPr="00373BAA">
              <w:rPr>
                <w:b/>
              </w:rPr>
              <w:t xml:space="preserve"> </w:t>
            </w:r>
            <w:r w:rsidR="00E4025F" w:rsidRPr="00373BAA">
              <w:rPr>
                <w:b/>
              </w:rPr>
              <w:t>výrazné zlepšení podmínek pro vědeckou, výzkumnou i prezentační činnost VO v novém sídle instituce, stejně jako výrazn</w:t>
            </w:r>
            <w:r w:rsidR="00A934FD" w:rsidRPr="00373BAA">
              <w:rPr>
                <w:b/>
              </w:rPr>
              <w:t>á</w:t>
            </w:r>
            <w:r w:rsidR="00E4025F" w:rsidRPr="00373BAA">
              <w:rPr>
                <w:b/>
              </w:rPr>
              <w:t xml:space="preserve"> modernizac</w:t>
            </w:r>
            <w:r w:rsidR="00A934FD" w:rsidRPr="00373BAA">
              <w:rPr>
                <w:b/>
              </w:rPr>
              <w:t>e</w:t>
            </w:r>
            <w:r w:rsidR="00E4025F" w:rsidRPr="00373BAA">
              <w:rPr>
                <w:b/>
              </w:rPr>
              <w:t xml:space="preserve"> zázemí pro odborné uchování a zpracování archivních, uměleckých a knižních sbírek i jejich zpřístupnění badatelům v novém depozitáři. </w:t>
            </w:r>
            <w:r w:rsidR="004222B0" w:rsidRPr="00373BAA">
              <w:rPr>
                <w:b/>
              </w:rPr>
              <w:t xml:space="preserve">Prostorové změny měly však v tomto období </w:t>
            </w:r>
            <w:r w:rsidR="00E4025F" w:rsidRPr="00373BAA">
              <w:rPr>
                <w:b/>
              </w:rPr>
              <w:t xml:space="preserve">na druhou stranu </w:t>
            </w:r>
            <w:r w:rsidR="004222B0" w:rsidRPr="00373BAA">
              <w:rPr>
                <w:b/>
              </w:rPr>
              <w:t>dopad na realizaci koncepce.</w:t>
            </w:r>
            <w:r w:rsidR="00E531D4" w:rsidRPr="00373BAA">
              <w:rPr>
                <w:b/>
              </w:rPr>
              <w:t xml:space="preserve"> K pozitivům patřila v počátečním období</w:t>
            </w:r>
            <w:r w:rsidR="00F202B6" w:rsidRPr="00373BAA">
              <w:rPr>
                <w:b/>
              </w:rPr>
              <w:t xml:space="preserve"> i</w:t>
            </w:r>
            <w:r w:rsidR="00E531D4" w:rsidRPr="00373BAA">
              <w:rPr>
                <w:b/>
              </w:rPr>
              <w:t xml:space="preserve"> schopnost získat finanční prostředky prostřednictvím projektů, což je pro VO velikosti PNP zásadní pozitivum.</w:t>
            </w:r>
          </w:p>
          <w:p w14:paraId="47A7B00A" w14:textId="646E3420" w:rsidR="00DD0DB3" w:rsidRPr="00373BAA" w:rsidRDefault="009061E6" w:rsidP="004C4A80">
            <w:pPr>
              <w:pStyle w:val="Zkladntext"/>
              <w:spacing w:before="60" w:line="276" w:lineRule="auto"/>
              <w:jc w:val="both"/>
              <w:rPr>
                <w:b/>
              </w:rPr>
            </w:pPr>
            <w:r w:rsidRPr="00373BAA">
              <w:rPr>
                <w:b/>
              </w:rPr>
              <w:t>N</w:t>
            </w:r>
            <w:r w:rsidR="00297C89" w:rsidRPr="00373BAA">
              <w:rPr>
                <w:b/>
              </w:rPr>
              <w:t>aopak slab</w:t>
            </w:r>
            <w:r w:rsidR="00A934FD" w:rsidRPr="00373BAA">
              <w:rPr>
                <w:b/>
              </w:rPr>
              <w:t>ými</w:t>
            </w:r>
            <w:r w:rsidR="00297C89" w:rsidRPr="00373BAA">
              <w:rPr>
                <w:b/>
              </w:rPr>
              <w:t xml:space="preserve"> stránk</w:t>
            </w:r>
            <w:r w:rsidR="006D57F6" w:rsidRPr="00373BAA">
              <w:rPr>
                <w:b/>
              </w:rPr>
              <w:t>ami</w:t>
            </w:r>
            <w:r w:rsidR="00297C89" w:rsidRPr="00373BAA">
              <w:rPr>
                <w:b/>
              </w:rPr>
              <w:t xml:space="preserve"> byl</w:t>
            </w:r>
            <w:r w:rsidR="006D57F6" w:rsidRPr="00373BAA">
              <w:rPr>
                <w:b/>
              </w:rPr>
              <w:t>y</w:t>
            </w:r>
            <w:r w:rsidRPr="00373BAA">
              <w:rPr>
                <w:b/>
              </w:rPr>
              <w:t xml:space="preserve"> výsledky</w:t>
            </w:r>
            <w:r w:rsidR="00465D3A" w:rsidRPr="00373BAA">
              <w:rPr>
                <w:b/>
              </w:rPr>
              <w:t xml:space="preserve"> -</w:t>
            </w:r>
            <w:r w:rsidR="00297C89" w:rsidRPr="00373BAA">
              <w:rPr>
                <w:b/>
              </w:rPr>
              <w:t xml:space="preserve"> </w:t>
            </w:r>
            <w:r w:rsidR="004222B0" w:rsidRPr="00373BAA">
              <w:rPr>
                <w:b/>
              </w:rPr>
              <w:t>p</w:t>
            </w:r>
            <w:r w:rsidR="00297C89" w:rsidRPr="00373BAA">
              <w:rPr>
                <w:b/>
              </w:rPr>
              <w:t>lánované výsledky byly splněny</w:t>
            </w:r>
            <w:r w:rsidR="008316FB" w:rsidRPr="00373BAA">
              <w:rPr>
                <w:b/>
              </w:rPr>
              <w:t xml:space="preserve"> </w:t>
            </w:r>
            <w:r w:rsidR="00CB730C" w:rsidRPr="00373BAA">
              <w:rPr>
                <w:b/>
              </w:rPr>
              <w:t xml:space="preserve">jen </w:t>
            </w:r>
            <w:r w:rsidR="008316FB" w:rsidRPr="00373BAA">
              <w:rPr>
                <w:b/>
              </w:rPr>
              <w:t>částečně</w:t>
            </w:r>
            <w:r w:rsidR="00917274" w:rsidRPr="00373BAA">
              <w:rPr>
                <w:b/>
              </w:rPr>
              <w:t>.</w:t>
            </w:r>
            <w:r w:rsidRPr="00373BAA">
              <w:rPr>
                <w:b/>
              </w:rPr>
              <w:t xml:space="preserve"> </w:t>
            </w:r>
            <w:r w:rsidR="00917274" w:rsidRPr="00373BAA">
              <w:rPr>
                <w:b/>
              </w:rPr>
              <w:t>Odůvodnění nesplněných cílů zejména u neuplatněných publikačních výsledků je založeno na jejich náhradě neplánovanými, ale VO by měla věnovat větší pozornost odůvodnění</w:t>
            </w:r>
            <w:r w:rsidR="00007B60">
              <w:rPr>
                <w:b/>
              </w:rPr>
              <w:t>,</w:t>
            </w:r>
            <w:r w:rsidR="00917274" w:rsidRPr="00373BAA">
              <w:rPr>
                <w:b/>
              </w:rPr>
              <w:t xml:space="preserve"> </w:t>
            </w:r>
            <w:r w:rsidR="00007B60">
              <w:rPr>
                <w:b/>
              </w:rPr>
              <w:t xml:space="preserve">proč nebyly splněny plánované výsledky, a </w:t>
            </w:r>
            <w:r w:rsidR="00007B60" w:rsidRPr="00373BAA">
              <w:rPr>
                <w:b/>
              </w:rPr>
              <w:t>přínos</w:t>
            </w:r>
            <w:r w:rsidR="00007B60">
              <w:rPr>
                <w:b/>
              </w:rPr>
              <w:t>u</w:t>
            </w:r>
            <w:r w:rsidR="00007B60" w:rsidRPr="00373BAA">
              <w:rPr>
                <w:b/>
              </w:rPr>
              <w:t xml:space="preserve"> </w:t>
            </w:r>
            <w:r w:rsidR="00007B60">
              <w:rPr>
                <w:b/>
              </w:rPr>
              <w:t>neplánovaných výsledků</w:t>
            </w:r>
            <w:r w:rsidR="00917274" w:rsidRPr="00373BAA">
              <w:rPr>
                <w:b/>
              </w:rPr>
              <w:t xml:space="preserve"> k plnění cílů koncepce.</w:t>
            </w:r>
          </w:p>
          <w:p w14:paraId="6DCE9387" w14:textId="494EEFFC" w:rsidR="00DD0DB3" w:rsidRPr="00373BAA" w:rsidRDefault="00DD0DB3" w:rsidP="004C4A80">
            <w:pPr>
              <w:pStyle w:val="Zkladntext"/>
              <w:spacing w:before="60" w:line="276" w:lineRule="auto"/>
              <w:jc w:val="both"/>
              <w:rPr>
                <w:b/>
              </w:rPr>
            </w:pPr>
            <w:r w:rsidRPr="00373BAA">
              <w:rPr>
                <w:b/>
              </w:rPr>
              <w:t>VO reagovala na vstupní hodnocení a u slabších stránek dosáhla alespoň částečného pokroku v mírném rozšíření mezinárodní i národní spolupráce s dalšími VO.</w:t>
            </w:r>
          </w:p>
          <w:p w14:paraId="118E3289" w14:textId="601A9B94" w:rsidR="004222B0" w:rsidRPr="00373BAA" w:rsidRDefault="00297C89" w:rsidP="00E2246F">
            <w:pPr>
              <w:pStyle w:val="Zkladntext"/>
              <w:spacing w:before="60" w:line="276" w:lineRule="auto"/>
              <w:jc w:val="both"/>
              <w:rPr>
                <w:b/>
              </w:rPr>
            </w:pPr>
            <w:r w:rsidRPr="00373BAA">
              <w:rPr>
                <w:b/>
              </w:rPr>
              <w:t>Celkově je plnění koncepce za období 2019–2023 hodnoceno stupněm C – průměrné plnění koncepce.</w:t>
            </w:r>
          </w:p>
        </w:tc>
      </w:tr>
    </w:tbl>
    <w:p w14:paraId="7582BEAD" w14:textId="77777777" w:rsidR="005F77C5" w:rsidRDefault="005F77C5" w:rsidP="005F77C5">
      <w:pPr>
        <w:spacing w:before="60" w:line="276" w:lineRule="auto"/>
        <w:rPr>
          <w:sz w:val="24"/>
          <w:szCs w:val="24"/>
        </w:rPr>
      </w:pPr>
    </w:p>
    <w:p w14:paraId="57B3E16A" w14:textId="28F772EB" w:rsidR="00574211" w:rsidRPr="009140AB" w:rsidRDefault="009140AB" w:rsidP="009140AB">
      <w:pPr>
        <w:keepNext/>
        <w:spacing w:before="60" w:line="276" w:lineRule="auto"/>
        <w:ind w:left="284" w:hanging="284"/>
        <w:jc w:val="both"/>
        <w:rPr>
          <w:b/>
          <w:sz w:val="24"/>
          <w:szCs w:val="24"/>
          <w:u w:val="single"/>
        </w:rPr>
      </w:pPr>
      <w:r w:rsidRPr="009140AB">
        <w:rPr>
          <w:b/>
          <w:sz w:val="24"/>
          <w:szCs w:val="24"/>
          <w:u w:val="single"/>
        </w:rPr>
        <w:t>7</w:t>
      </w:r>
      <w:r w:rsidR="00574211" w:rsidRPr="009140AB">
        <w:rPr>
          <w:b/>
          <w:sz w:val="24"/>
          <w:szCs w:val="24"/>
          <w:u w:val="single"/>
        </w:rPr>
        <w:t>.</w:t>
      </w:r>
      <w:r w:rsidR="00574211" w:rsidRPr="009140AB">
        <w:rPr>
          <w:b/>
          <w:sz w:val="24"/>
          <w:szCs w:val="24"/>
          <w:u w:val="single"/>
        </w:rPr>
        <w:tab/>
        <w:t>Hlasování RMKPV</w:t>
      </w:r>
    </w:p>
    <w:p w14:paraId="2ADB7527" w14:textId="5DADFF8B" w:rsidR="00574211" w:rsidRPr="00F51386" w:rsidRDefault="00574211" w:rsidP="00A319ED">
      <w:pPr>
        <w:pStyle w:val="Zkladntext2"/>
        <w:spacing w:before="60" w:line="276" w:lineRule="auto"/>
        <w:ind w:firstLine="76"/>
        <w:jc w:val="both"/>
        <w:rPr>
          <w:sz w:val="24"/>
          <w:szCs w:val="24"/>
        </w:rPr>
      </w:pPr>
      <w:r w:rsidRPr="00B01708">
        <w:rPr>
          <w:sz w:val="24"/>
          <w:szCs w:val="24"/>
        </w:rPr>
        <w:t xml:space="preserve">Z </w:t>
      </w:r>
      <w:r w:rsidR="00B01708" w:rsidRPr="00B01708">
        <w:rPr>
          <w:sz w:val="24"/>
          <w:szCs w:val="24"/>
        </w:rPr>
        <w:t>22</w:t>
      </w:r>
      <w:r w:rsidRPr="00B01708">
        <w:rPr>
          <w:sz w:val="24"/>
          <w:szCs w:val="24"/>
        </w:rPr>
        <w:t xml:space="preserve"> členů RMKPV bylo přítomno </w:t>
      </w:r>
      <w:r w:rsidR="00007B60">
        <w:rPr>
          <w:sz w:val="24"/>
          <w:szCs w:val="24"/>
        </w:rPr>
        <w:t>21</w:t>
      </w:r>
      <w:r w:rsidRPr="00B01708">
        <w:rPr>
          <w:sz w:val="24"/>
          <w:szCs w:val="24"/>
        </w:rPr>
        <w:t>, pro</w:t>
      </w:r>
      <w:r w:rsidR="00FD43EF" w:rsidRPr="00B01708">
        <w:rPr>
          <w:sz w:val="24"/>
          <w:szCs w:val="24"/>
        </w:rPr>
        <w:t xml:space="preserve"> </w:t>
      </w:r>
      <w:r w:rsidR="00007B60">
        <w:rPr>
          <w:sz w:val="24"/>
          <w:szCs w:val="24"/>
        </w:rPr>
        <w:t>21</w:t>
      </w:r>
      <w:r w:rsidRPr="00B01708">
        <w:rPr>
          <w:sz w:val="24"/>
          <w:szCs w:val="24"/>
        </w:rPr>
        <w:t xml:space="preserve">, proti </w:t>
      </w:r>
      <w:r w:rsidR="00007B60">
        <w:rPr>
          <w:sz w:val="24"/>
          <w:szCs w:val="24"/>
        </w:rPr>
        <w:t>0</w:t>
      </w:r>
      <w:r w:rsidRPr="00B01708">
        <w:rPr>
          <w:sz w:val="24"/>
          <w:szCs w:val="24"/>
        </w:rPr>
        <w:t>, zdržel</w:t>
      </w:r>
      <w:r w:rsidR="00A81007" w:rsidRPr="00B01708">
        <w:rPr>
          <w:sz w:val="24"/>
          <w:szCs w:val="24"/>
        </w:rPr>
        <w:t>o</w:t>
      </w:r>
      <w:r w:rsidRPr="00B01708">
        <w:rPr>
          <w:sz w:val="24"/>
          <w:szCs w:val="24"/>
        </w:rPr>
        <w:t xml:space="preserve"> se hlasování </w:t>
      </w:r>
      <w:r w:rsidR="00007B60">
        <w:rPr>
          <w:sz w:val="24"/>
          <w:szCs w:val="24"/>
        </w:rPr>
        <w:t>0</w:t>
      </w:r>
      <w:r w:rsidR="00FD43EF" w:rsidRPr="00B01708">
        <w:rPr>
          <w:sz w:val="24"/>
          <w:szCs w:val="24"/>
        </w:rPr>
        <w:t>.</w:t>
      </w:r>
    </w:p>
    <w:p w14:paraId="402A243F" w14:textId="77777777" w:rsidR="00574211" w:rsidRPr="00F51386" w:rsidRDefault="00574211" w:rsidP="00ED4B89">
      <w:pPr>
        <w:pStyle w:val="Zkladntext2"/>
        <w:spacing w:before="60" w:line="276" w:lineRule="auto"/>
        <w:ind w:left="0" w:firstLine="284"/>
        <w:jc w:val="both"/>
        <w:rPr>
          <w:sz w:val="24"/>
          <w:szCs w:val="24"/>
        </w:rPr>
      </w:pPr>
    </w:p>
    <w:p w14:paraId="60C06333" w14:textId="3356C447" w:rsidR="00574211" w:rsidRPr="00FF43D4" w:rsidRDefault="00574211" w:rsidP="006C619F">
      <w:pPr>
        <w:pStyle w:val="Zkladntext2"/>
        <w:keepNext/>
        <w:widowControl/>
        <w:spacing w:before="60" w:line="276" w:lineRule="auto"/>
        <w:jc w:val="both"/>
        <w:rPr>
          <w:sz w:val="24"/>
          <w:szCs w:val="24"/>
        </w:rPr>
      </w:pPr>
      <w:bookmarkStart w:id="3" w:name="_GoBack"/>
      <w:bookmarkEnd w:id="3"/>
      <w:r w:rsidRPr="00EF04EC">
        <w:rPr>
          <w:sz w:val="24"/>
          <w:szCs w:val="24"/>
        </w:rPr>
        <w:t xml:space="preserve">V Praze dne </w:t>
      </w:r>
      <w:r w:rsidR="00007B60">
        <w:rPr>
          <w:sz w:val="24"/>
          <w:szCs w:val="24"/>
        </w:rPr>
        <w:t>8</w:t>
      </w:r>
      <w:r w:rsidR="00EF04EC" w:rsidRPr="00EF04EC">
        <w:rPr>
          <w:sz w:val="24"/>
          <w:szCs w:val="24"/>
        </w:rPr>
        <w:t xml:space="preserve">. dubna </w:t>
      </w:r>
      <w:r w:rsidRPr="00EF04EC">
        <w:rPr>
          <w:sz w:val="24"/>
          <w:szCs w:val="24"/>
        </w:rPr>
        <w:t>20</w:t>
      </w:r>
      <w:r w:rsidR="00FD43EF" w:rsidRPr="00EF04EC">
        <w:rPr>
          <w:sz w:val="24"/>
          <w:szCs w:val="24"/>
        </w:rPr>
        <w:t>2</w:t>
      </w:r>
      <w:r w:rsidR="00722FFC" w:rsidRPr="00EF04EC">
        <w:rPr>
          <w:sz w:val="24"/>
          <w:szCs w:val="24"/>
        </w:rPr>
        <w:t>4</w:t>
      </w:r>
    </w:p>
    <w:p w14:paraId="4FAA75D1" w14:textId="77777777" w:rsidR="00574211" w:rsidRPr="006C619F" w:rsidRDefault="00574211" w:rsidP="006C619F">
      <w:pPr>
        <w:pStyle w:val="Zkladntext"/>
        <w:keepNext/>
        <w:spacing w:before="60" w:line="276" w:lineRule="auto"/>
        <w:ind w:left="357" w:hanging="357"/>
      </w:pPr>
    </w:p>
    <w:p w14:paraId="31A034AB" w14:textId="36B6760E" w:rsidR="0057714D" w:rsidRDefault="0057714D" w:rsidP="0057714D">
      <w:pPr>
        <w:pStyle w:val="Zkladntext2"/>
        <w:spacing w:line="276" w:lineRule="auto"/>
        <w:ind w:left="4678" w:firstLine="0"/>
        <w:jc w:val="center"/>
        <w:rPr>
          <w:bCs/>
          <w:sz w:val="24"/>
          <w:szCs w:val="24"/>
        </w:rPr>
      </w:pPr>
      <w:r w:rsidRPr="00EF04EC">
        <w:rPr>
          <w:sz w:val="24"/>
          <w:szCs w:val="24"/>
        </w:rPr>
        <w:t xml:space="preserve">Schváleno na </w:t>
      </w:r>
      <w:r w:rsidR="00EF04EC" w:rsidRPr="00EF04EC">
        <w:rPr>
          <w:sz w:val="24"/>
          <w:szCs w:val="24"/>
        </w:rPr>
        <w:t>108</w:t>
      </w:r>
      <w:r w:rsidRPr="00EF04EC">
        <w:rPr>
          <w:sz w:val="24"/>
          <w:szCs w:val="24"/>
        </w:rPr>
        <w:t>. zasedání</w:t>
      </w:r>
      <w:r w:rsidRPr="00EF04EC">
        <w:rPr>
          <w:b/>
          <w:sz w:val="24"/>
          <w:szCs w:val="24"/>
        </w:rPr>
        <w:t xml:space="preserve"> </w:t>
      </w:r>
      <w:r w:rsidR="00EF04EC">
        <w:rPr>
          <w:bCs/>
          <w:sz w:val="24"/>
          <w:szCs w:val="24"/>
        </w:rPr>
        <w:t>RMKPV</w:t>
      </w:r>
    </w:p>
    <w:p w14:paraId="272A93E3" w14:textId="77777777" w:rsidR="006C619F" w:rsidRDefault="006C619F" w:rsidP="006C619F">
      <w:pPr>
        <w:pStyle w:val="Zkladntext2"/>
        <w:spacing w:line="276" w:lineRule="auto"/>
        <w:ind w:left="0" w:firstLine="0"/>
        <w:jc w:val="both"/>
        <w:rPr>
          <w:sz w:val="24"/>
          <w:szCs w:val="24"/>
        </w:rPr>
      </w:pPr>
    </w:p>
    <w:p w14:paraId="4876D7A7" w14:textId="7C6CFE4F" w:rsidR="00574211" w:rsidRPr="009140AB" w:rsidRDefault="009140AB" w:rsidP="006C619F">
      <w:pPr>
        <w:keepNext/>
        <w:spacing w:before="60" w:line="276" w:lineRule="auto"/>
        <w:ind w:left="284" w:hanging="284"/>
        <w:jc w:val="both"/>
        <w:rPr>
          <w:b/>
          <w:sz w:val="24"/>
          <w:szCs w:val="24"/>
          <w:u w:val="single"/>
        </w:rPr>
      </w:pPr>
      <w:r>
        <w:rPr>
          <w:b/>
          <w:sz w:val="24"/>
          <w:szCs w:val="24"/>
          <w:u w:val="single"/>
        </w:rPr>
        <w:lastRenderedPageBreak/>
        <w:t>Přílohy</w:t>
      </w:r>
    </w:p>
    <w:p w14:paraId="123BFEA8" w14:textId="13F66593"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1)</w:t>
      </w:r>
      <w:r w:rsidRPr="009140AB">
        <w:rPr>
          <w:sz w:val="24"/>
          <w:szCs w:val="24"/>
        </w:rPr>
        <w:tab/>
        <w:t xml:space="preserve">Příloha č. 1 </w:t>
      </w:r>
      <w:r w:rsidR="0010416A" w:rsidRPr="009140AB">
        <w:rPr>
          <w:sz w:val="24"/>
          <w:szCs w:val="24"/>
        </w:rPr>
        <w:t>Protokolu – schválené</w:t>
      </w:r>
      <w:r w:rsidRPr="009140AB">
        <w:rPr>
          <w:sz w:val="24"/>
          <w:szCs w:val="24"/>
        </w:rPr>
        <w:t xml:space="preserve"> a neschválené výsledky </w:t>
      </w:r>
      <w:r w:rsidR="007C51F3" w:rsidRPr="009140AB">
        <w:rPr>
          <w:sz w:val="24"/>
          <w:szCs w:val="24"/>
        </w:rPr>
        <w:t>koncepce</w:t>
      </w:r>
      <w:r w:rsidRPr="009140AB">
        <w:rPr>
          <w:sz w:val="24"/>
          <w:szCs w:val="24"/>
        </w:rPr>
        <w:t xml:space="preserve"> za r. </w:t>
      </w:r>
      <w:r w:rsidR="008E5417" w:rsidRPr="009140AB">
        <w:rPr>
          <w:sz w:val="24"/>
          <w:szCs w:val="24"/>
        </w:rPr>
        <w:t>202</w:t>
      </w:r>
      <w:r w:rsidR="0010416A" w:rsidRPr="009140AB">
        <w:rPr>
          <w:sz w:val="24"/>
          <w:szCs w:val="24"/>
        </w:rPr>
        <w:t>3</w:t>
      </w:r>
      <w:r w:rsidRPr="009140AB">
        <w:rPr>
          <w:sz w:val="24"/>
          <w:szCs w:val="24"/>
        </w:rPr>
        <w:t xml:space="preserve"> (s barevným zvýrazněním neschválených výsledků)</w:t>
      </w:r>
    </w:p>
    <w:p w14:paraId="22A53678" w14:textId="4032C3E1" w:rsidR="00574211" w:rsidRPr="009140AB" w:rsidRDefault="00574211" w:rsidP="006C619F">
      <w:pPr>
        <w:pStyle w:val="Zkladntext2"/>
        <w:keepNext/>
        <w:widowControl/>
        <w:spacing w:before="60" w:line="276" w:lineRule="auto"/>
        <w:ind w:left="426" w:hanging="426"/>
        <w:jc w:val="both"/>
        <w:rPr>
          <w:sz w:val="24"/>
          <w:szCs w:val="24"/>
        </w:rPr>
      </w:pPr>
      <w:r w:rsidRPr="009140AB">
        <w:rPr>
          <w:sz w:val="24"/>
          <w:szCs w:val="24"/>
        </w:rPr>
        <w:t>2)</w:t>
      </w:r>
      <w:r w:rsidRPr="009140AB">
        <w:rPr>
          <w:sz w:val="24"/>
          <w:szCs w:val="24"/>
        </w:rPr>
        <w:tab/>
        <w:t xml:space="preserve">Průběžná zpráva </w:t>
      </w:r>
      <w:r w:rsidR="007C51F3" w:rsidRPr="009140AB">
        <w:rPr>
          <w:sz w:val="24"/>
          <w:szCs w:val="24"/>
        </w:rPr>
        <w:t>o plnění koncepce</w:t>
      </w:r>
      <w:r w:rsidRPr="009140AB">
        <w:rPr>
          <w:sz w:val="24"/>
          <w:szCs w:val="24"/>
        </w:rPr>
        <w:t xml:space="preserve"> za r. </w:t>
      </w:r>
      <w:r w:rsidR="008E5417" w:rsidRPr="009140AB">
        <w:rPr>
          <w:sz w:val="24"/>
          <w:szCs w:val="24"/>
        </w:rPr>
        <w:t>202</w:t>
      </w:r>
      <w:r w:rsidR="0010416A" w:rsidRPr="009140AB">
        <w:rPr>
          <w:sz w:val="24"/>
          <w:szCs w:val="24"/>
        </w:rPr>
        <w:t>3 a Závěrečná zpráva IP DKRVO za období 2019–2023</w:t>
      </w:r>
    </w:p>
    <w:sectPr w:rsidR="00574211" w:rsidRPr="009140AB" w:rsidSect="007734C2">
      <w:headerReference w:type="default" r:id="rId12"/>
      <w:footerReference w:type="even" r:id="rId13"/>
      <w:footerReference w:type="default" r:id="rId14"/>
      <w:type w:val="continuous"/>
      <w:pgSz w:w="11906" w:h="16838"/>
      <w:pgMar w:top="1134" w:right="1134" w:bottom="851"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11A139" w14:textId="77777777" w:rsidR="00334E56" w:rsidRDefault="00334E56">
      <w:r>
        <w:separator/>
      </w:r>
    </w:p>
  </w:endnote>
  <w:endnote w:type="continuationSeparator" w:id="0">
    <w:p w14:paraId="33AC2D65" w14:textId="77777777" w:rsidR="00334E56" w:rsidRDefault="00334E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83B02C" w14:textId="77777777" w:rsidR="00002B8C" w:rsidRDefault="00002B8C" w:rsidP="000D0189">
    <w:pPr>
      <w:pStyle w:val="Zpat"/>
      <w:framePr w:wrap="around" w:vAnchor="text" w:hAnchor="margin" w:xAlign="right" w:y="1"/>
      <w:rPr>
        <w:rStyle w:val="slostrnky"/>
      </w:rPr>
    </w:pPr>
    <w:r>
      <w:rPr>
        <w:rStyle w:val="slostrnky"/>
      </w:rPr>
      <w:fldChar w:fldCharType="begin"/>
    </w:r>
    <w:r>
      <w:rPr>
        <w:rStyle w:val="slostrnky"/>
      </w:rPr>
      <w:instrText xml:space="preserve">PAGE  </w:instrText>
    </w:r>
    <w:r>
      <w:rPr>
        <w:rStyle w:val="slostrnky"/>
      </w:rPr>
      <w:fldChar w:fldCharType="end"/>
    </w:r>
  </w:p>
  <w:p w14:paraId="3A0A6FE9" w14:textId="77777777" w:rsidR="00002B8C" w:rsidRDefault="00002B8C" w:rsidP="00E43F24">
    <w:pPr>
      <w:pStyle w:val="Zp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6E5FD" w14:textId="0B7FE89C" w:rsidR="00002B8C" w:rsidRPr="00AE1B5E" w:rsidRDefault="00002B8C" w:rsidP="000D0189">
    <w:pPr>
      <w:pStyle w:val="Zpat"/>
      <w:framePr w:wrap="around" w:vAnchor="text" w:hAnchor="margin" w:xAlign="right" w:y="1"/>
      <w:rPr>
        <w:rStyle w:val="slostrnky"/>
        <w:sz w:val="22"/>
        <w:szCs w:val="22"/>
      </w:rPr>
    </w:pPr>
    <w:r w:rsidRPr="00AE1B5E">
      <w:rPr>
        <w:rStyle w:val="slostrnky"/>
        <w:sz w:val="22"/>
        <w:szCs w:val="22"/>
      </w:rPr>
      <w:fldChar w:fldCharType="begin"/>
    </w:r>
    <w:r w:rsidRPr="00AE1B5E">
      <w:rPr>
        <w:rStyle w:val="slostrnky"/>
        <w:sz w:val="22"/>
        <w:szCs w:val="22"/>
      </w:rPr>
      <w:instrText xml:space="preserve">PAGE  </w:instrText>
    </w:r>
    <w:r w:rsidRPr="00AE1B5E">
      <w:rPr>
        <w:rStyle w:val="slostrnky"/>
        <w:sz w:val="22"/>
        <w:szCs w:val="22"/>
      </w:rPr>
      <w:fldChar w:fldCharType="separate"/>
    </w:r>
    <w:r w:rsidR="00F93259">
      <w:rPr>
        <w:rStyle w:val="slostrnky"/>
        <w:noProof/>
        <w:sz w:val="22"/>
        <w:szCs w:val="22"/>
      </w:rPr>
      <w:t>19</w:t>
    </w:r>
    <w:r w:rsidRPr="00AE1B5E">
      <w:rPr>
        <w:rStyle w:val="slostrnky"/>
        <w:sz w:val="22"/>
        <w:szCs w:val="22"/>
      </w:rPr>
      <w:fldChar w:fldCharType="end"/>
    </w:r>
  </w:p>
  <w:p w14:paraId="05C1E2D8" w14:textId="77777777" w:rsidR="00002B8C" w:rsidRDefault="00002B8C" w:rsidP="00E43F24">
    <w:pPr>
      <w:pStyle w:val="Zp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3467B8" w14:textId="77777777" w:rsidR="00334E56" w:rsidRDefault="00334E56">
      <w:r>
        <w:separator/>
      </w:r>
    </w:p>
  </w:footnote>
  <w:footnote w:type="continuationSeparator" w:id="0">
    <w:p w14:paraId="45C5446B" w14:textId="77777777" w:rsidR="00334E56" w:rsidRDefault="00334E56">
      <w:r>
        <w:continuationSeparator/>
      </w:r>
    </w:p>
  </w:footnote>
  <w:footnote w:id="1">
    <w:p w14:paraId="484DF1CA" w14:textId="2691FF1B" w:rsidR="00002B8C" w:rsidRPr="002E7170" w:rsidRDefault="00002B8C"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Průběžné hodnocení VO se provádí podle kap. V Příkazu ministra kultury č. 11/2018.</w:t>
      </w:r>
    </w:p>
  </w:footnote>
  <w:footnote w:id="2">
    <w:p w14:paraId="76376A15" w14:textId="77777777" w:rsidR="00002B8C" w:rsidRPr="000A2EBE" w:rsidRDefault="00002B8C" w:rsidP="00E12C44">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 w:id="3">
    <w:p w14:paraId="73D4F02D" w14:textId="44E0EF09" w:rsidR="00002B8C" w:rsidRPr="00EF04EC" w:rsidRDefault="00002B8C" w:rsidP="00EF04EC">
      <w:pPr>
        <w:pStyle w:val="Textpoznpodarou"/>
        <w:ind w:hanging="284"/>
        <w:rPr>
          <w:rFonts w:ascii="Times New Roman" w:hAnsi="Times New Roman"/>
        </w:rPr>
      </w:pPr>
      <w:r w:rsidRPr="00EF04EC">
        <w:rPr>
          <w:rStyle w:val="Znakapoznpodarou"/>
          <w:rFonts w:ascii="Times New Roman" w:hAnsi="Times New Roman"/>
        </w:rPr>
        <w:footnoteRef/>
      </w:r>
      <w:r w:rsidRPr="00EF04EC">
        <w:rPr>
          <w:rFonts w:ascii="Times New Roman" w:hAnsi="Times New Roman"/>
        </w:rPr>
        <w:t xml:space="preserve"> </w:t>
      </w:r>
      <w:r>
        <w:rPr>
          <w:rFonts w:ascii="Times New Roman" w:hAnsi="Times New Roman"/>
        </w:rPr>
        <w:t>Stupnice je uvedena v bodu 6 závěrečného hodnocení koncepce.</w:t>
      </w:r>
    </w:p>
  </w:footnote>
  <w:footnote w:id="4">
    <w:p w14:paraId="676819DD" w14:textId="1D6C3509" w:rsidR="00002B8C" w:rsidRPr="002E7170" w:rsidRDefault="00002B8C" w:rsidP="002E7170">
      <w:pPr>
        <w:pStyle w:val="Textpoznpodarou"/>
        <w:ind w:hanging="284"/>
        <w:rPr>
          <w:rFonts w:ascii="Times New Roman" w:hAnsi="Times New Roman"/>
        </w:rPr>
      </w:pPr>
      <w:r w:rsidRPr="002E7170">
        <w:rPr>
          <w:rStyle w:val="Znakapoznpodarou"/>
          <w:rFonts w:ascii="Times New Roman" w:hAnsi="Times New Roman"/>
        </w:rPr>
        <w:footnoteRef/>
      </w:r>
      <w:r w:rsidRPr="002E7170">
        <w:rPr>
          <w:rFonts w:ascii="Times New Roman" w:hAnsi="Times New Roman"/>
        </w:rPr>
        <w:t xml:space="preserve"> </w:t>
      </w:r>
      <w:r>
        <w:rPr>
          <w:rFonts w:ascii="Times New Roman" w:hAnsi="Times New Roman"/>
        </w:rPr>
        <w:t>Závěrečné hodnocení VO se provádí podle kap. VI Příkazu ministra kultury č. 11/2018.</w:t>
      </w:r>
    </w:p>
  </w:footnote>
  <w:footnote w:id="5">
    <w:p w14:paraId="29F731DC" w14:textId="0A1B8730" w:rsidR="00002B8C" w:rsidRPr="00CE0AEF" w:rsidRDefault="00002B8C" w:rsidP="00CE0AEF">
      <w:pPr>
        <w:pStyle w:val="Textpoznpodarou"/>
        <w:ind w:left="142" w:hanging="142"/>
        <w:rPr>
          <w:rFonts w:ascii="Times New Roman" w:hAnsi="Times New Roman"/>
        </w:rPr>
      </w:pPr>
      <w:r w:rsidRPr="00CE0AEF">
        <w:rPr>
          <w:rStyle w:val="Znakapoznpodarou"/>
          <w:rFonts w:ascii="Times New Roman" w:hAnsi="Times New Roman"/>
        </w:rPr>
        <w:footnoteRef/>
      </w:r>
      <w:r w:rsidRPr="00CE0AEF">
        <w:rPr>
          <w:rFonts w:ascii="Times New Roman" w:hAnsi="Times New Roman"/>
        </w:rPr>
        <w:t xml:space="preserve"> Při popisu spolupráce s uživateli výsledků </w:t>
      </w:r>
      <w:r>
        <w:rPr>
          <w:rFonts w:ascii="Times New Roman" w:hAnsi="Times New Roman"/>
        </w:rPr>
        <w:t>měly VO</w:t>
      </w:r>
      <w:r w:rsidRPr="00CE0AEF">
        <w:rPr>
          <w:rFonts w:ascii="Times New Roman" w:hAnsi="Times New Roman"/>
        </w:rPr>
        <w:t>, zejména v případech, kdy je výsledek veřejně přístupný (a nemá konkrétního uživatele), přiměřeně využít i „Ilustrativní příklady využití výsledků a popisu jejich dopadů“, které jsou určeny pro vykazování Plnění plánu uplatnění výsledků v projektech a uvádí příklady možných způsobů využití výsledků</w:t>
      </w:r>
      <w:r>
        <w:rPr>
          <w:rFonts w:ascii="Times New Roman" w:hAnsi="Times New Roman"/>
        </w:rPr>
        <w:t xml:space="preserve"> (</w:t>
      </w:r>
      <w:r w:rsidRPr="00CE0AEF">
        <w:rPr>
          <w:rFonts w:ascii="Times New Roman" w:hAnsi="Times New Roman"/>
        </w:rPr>
        <w:t xml:space="preserve">tyto ilustrativní příklady </w:t>
      </w:r>
      <w:r>
        <w:rPr>
          <w:rFonts w:ascii="Times New Roman" w:hAnsi="Times New Roman"/>
        </w:rPr>
        <w:t xml:space="preserve">jsou </w:t>
      </w:r>
      <w:r w:rsidRPr="00CE0AEF">
        <w:rPr>
          <w:rFonts w:ascii="Times New Roman" w:hAnsi="Times New Roman"/>
        </w:rPr>
        <w:t>uvedeny v samostatné příloze struktury závěrečné zprávy</w:t>
      </w:r>
      <w:r>
        <w:rPr>
          <w:rFonts w:ascii="Times New Roman" w:hAnsi="Times New Roman"/>
        </w:rPr>
        <w:t>)</w:t>
      </w:r>
      <w:r w:rsidRPr="00CE0AEF">
        <w:rPr>
          <w:rFonts w:ascii="Times New Roman" w:hAnsi="Times New Roman"/>
        </w:rPr>
        <w:t>.</w:t>
      </w:r>
    </w:p>
  </w:footnote>
  <w:footnote w:id="6">
    <w:p w14:paraId="33D9FBBE" w14:textId="4807A172" w:rsidR="00002B8C" w:rsidRPr="000A2EBE" w:rsidRDefault="00002B8C" w:rsidP="005F77C5">
      <w:pPr>
        <w:pStyle w:val="Textpoznpodarou"/>
        <w:ind w:hanging="284"/>
        <w:rPr>
          <w:rFonts w:ascii="Times New Roman" w:hAnsi="Times New Roman"/>
        </w:rPr>
      </w:pPr>
      <w:r>
        <w:rPr>
          <w:rStyle w:val="Znakapoznpodarou"/>
        </w:rPr>
        <w:footnoteRef/>
      </w:r>
      <w:r>
        <w:t xml:space="preserve"> </w:t>
      </w:r>
      <w:r>
        <w:rPr>
          <w:rFonts w:ascii="Times New Roman" w:hAnsi="Times New Roman"/>
        </w:rPr>
        <w:t>V případě hodnocení stupněm E se uvede „neschvaluje“.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62B70E" w14:textId="77777777" w:rsidR="00002B8C" w:rsidRDefault="00002B8C">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370D4C"/>
    <w:multiLevelType w:val="hybridMultilevel"/>
    <w:tmpl w:val="72BC23CE"/>
    <w:lvl w:ilvl="0" w:tplc="7BA0343C">
      <w:start w:val="7"/>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
    <w:nsid w:val="097B7106"/>
    <w:multiLevelType w:val="hybridMultilevel"/>
    <w:tmpl w:val="67EC676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nsid w:val="0C1B22BA"/>
    <w:multiLevelType w:val="hybridMultilevel"/>
    <w:tmpl w:val="E21A9F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nsid w:val="1FFE0088"/>
    <w:multiLevelType w:val="hybridMultilevel"/>
    <w:tmpl w:val="0A70BBFA"/>
    <w:lvl w:ilvl="0" w:tplc="04050001">
      <w:start w:val="1"/>
      <w:numFmt w:val="bullet"/>
      <w:lvlText w:val=""/>
      <w:lvlJc w:val="left"/>
      <w:pPr>
        <w:ind w:left="900" w:hanging="360"/>
      </w:pPr>
      <w:rPr>
        <w:rFonts w:ascii="Symbol" w:hAnsi="Symbol" w:hint="default"/>
      </w:rPr>
    </w:lvl>
    <w:lvl w:ilvl="1" w:tplc="04050003" w:tentative="1">
      <w:start w:val="1"/>
      <w:numFmt w:val="bullet"/>
      <w:lvlText w:val="o"/>
      <w:lvlJc w:val="left"/>
      <w:pPr>
        <w:ind w:left="1620" w:hanging="360"/>
      </w:pPr>
      <w:rPr>
        <w:rFonts w:ascii="Courier New" w:hAnsi="Courier New" w:cs="Courier New" w:hint="default"/>
      </w:rPr>
    </w:lvl>
    <w:lvl w:ilvl="2" w:tplc="04050005" w:tentative="1">
      <w:start w:val="1"/>
      <w:numFmt w:val="bullet"/>
      <w:lvlText w:val=""/>
      <w:lvlJc w:val="left"/>
      <w:pPr>
        <w:ind w:left="2340" w:hanging="360"/>
      </w:pPr>
      <w:rPr>
        <w:rFonts w:ascii="Wingdings" w:hAnsi="Wingdings" w:hint="default"/>
      </w:rPr>
    </w:lvl>
    <w:lvl w:ilvl="3" w:tplc="04050001" w:tentative="1">
      <w:start w:val="1"/>
      <w:numFmt w:val="bullet"/>
      <w:lvlText w:val=""/>
      <w:lvlJc w:val="left"/>
      <w:pPr>
        <w:ind w:left="3060" w:hanging="360"/>
      </w:pPr>
      <w:rPr>
        <w:rFonts w:ascii="Symbol" w:hAnsi="Symbol" w:hint="default"/>
      </w:rPr>
    </w:lvl>
    <w:lvl w:ilvl="4" w:tplc="04050003" w:tentative="1">
      <w:start w:val="1"/>
      <w:numFmt w:val="bullet"/>
      <w:lvlText w:val="o"/>
      <w:lvlJc w:val="left"/>
      <w:pPr>
        <w:ind w:left="3780" w:hanging="360"/>
      </w:pPr>
      <w:rPr>
        <w:rFonts w:ascii="Courier New" w:hAnsi="Courier New" w:cs="Courier New" w:hint="default"/>
      </w:rPr>
    </w:lvl>
    <w:lvl w:ilvl="5" w:tplc="04050005" w:tentative="1">
      <w:start w:val="1"/>
      <w:numFmt w:val="bullet"/>
      <w:lvlText w:val=""/>
      <w:lvlJc w:val="left"/>
      <w:pPr>
        <w:ind w:left="4500" w:hanging="360"/>
      </w:pPr>
      <w:rPr>
        <w:rFonts w:ascii="Wingdings" w:hAnsi="Wingdings" w:hint="default"/>
      </w:rPr>
    </w:lvl>
    <w:lvl w:ilvl="6" w:tplc="04050001" w:tentative="1">
      <w:start w:val="1"/>
      <w:numFmt w:val="bullet"/>
      <w:lvlText w:val=""/>
      <w:lvlJc w:val="left"/>
      <w:pPr>
        <w:ind w:left="5220" w:hanging="360"/>
      </w:pPr>
      <w:rPr>
        <w:rFonts w:ascii="Symbol" w:hAnsi="Symbol" w:hint="default"/>
      </w:rPr>
    </w:lvl>
    <w:lvl w:ilvl="7" w:tplc="04050003" w:tentative="1">
      <w:start w:val="1"/>
      <w:numFmt w:val="bullet"/>
      <w:lvlText w:val="o"/>
      <w:lvlJc w:val="left"/>
      <w:pPr>
        <w:ind w:left="5940" w:hanging="360"/>
      </w:pPr>
      <w:rPr>
        <w:rFonts w:ascii="Courier New" w:hAnsi="Courier New" w:cs="Courier New" w:hint="default"/>
      </w:rPr>
    </w:lvl>
    <w:lvl w:ilvl="8" w:tplc="04050005" w:tentative="1">
      <w:start w:val="1"/>
      <w:numFmt w:val="bullet"/>
      <w:lvlText w:val=""/>
      <w:lvlJc w:val="left"/>
      <w:pPr>
        <w:ind w:left="6660" w:hanging="360"/>
      </w:pPr>
      <w:rPr>
        <w:rFonts w:ascii="Wingdings" w:hAnsi="Wingdings" w:hint="default"/>
      </w:rPr>
    </w:lvl>
  </w:abstractNum>
  <w:abstractNum w:abstractNumId="4">
    <w:nsid w:val="22DF0CC9"/>
    <w:multiLevelType w:val="hybridMultilevel"/>
    <w:tmpl w:val="7FC4267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24F62129"/>
    <w:multiLevelType w:val="hybridMultilevel"/>
    <w:tmpl w:val="4240EA92"/>
    <w:lvl w:ilvl="0" w:tplc="047209A4">
      <w:start w:val="1"/>
      <w:numFmt w:val="lowerLetter"/>
      <w:lvlText w:val="%1)"/>
      <w:lvlJc w:val="left"/>
      <w:pPr>
        <w:ind w:left="786" w:hanging="360"/>
      </w:pPr>
      <w:rPr>
        <w:rFonts w:hint="default"/>
      </w:rPr>
    </w:lvl>
    <w:lvl w:ilvl="1" w:tplc="04050019" w:tentative="1">
      <w:start w:val="1"/>
      <w:numFmt w:val="lowerLetter"/>
      <w:lvlText w:val="%2."/>
      <w:lvlJc w:val="left"/>
      <w:pPr>
        <w:ind w:left="1506" w:hanging="360"/>
      </w:pPr>
    </w:lvl>
    <w:lvl w:ilvl="2" w:tplc="0405001B" w:tentative="1">
      <w:start w:val="1"/>
      <w:numFmt w:val="lowerRoman"/>
      <w:lvlText w:val="%3."/>
      <w:lvlJc w:val="right"/>
      <w:pPr>
        <w:ind w:left="2226" w:hanging="180"/>
      </w:pPr>
    </w:lvl>
    <w:lvl w:ilvl="3" w:tplc="0405000F" w:tentative="1">
      <w:start w:val="1"/>
      <w:numFmt w:val="decimal"/>
      <w:lvlText w:val="%4."/>
      <w:lvlJc w:val="left"/>
      <w:pPr>
        <w:ind w:left="2946" w:hanging="360"/>
      </w:pPr>
    </w:lvl>
    <w:lvl w:ilvl="4" w:tplc="04050019" w:tentative="1">
      <w:start w:val="1"/>
      <w:numFmt w:val="lowerLetter"/>
      <w:lvlText w:val="%5."/>
      <w:lvlJc w:val="left"/>
      <w:pPr>
        <w:ind w:left="3666" w:hanging="360"/>
      </w:pPr>
    </w:lvl>
    <w:lvl w:ilvl="5" w:tplc="0405001B" w:tentative="1">
      <w:start w:val="1"/>
      <w:numFmt w:val="lowerRoman"/>
      <w:lvlText w:val="%6."/>
      <w:lvlJc w:val="right"/>
      <w:pPr>
        <w:ind w:left="4386" w:hanging="180"/>
      </w:pPr>
    </w:lvl>
    <w:lvl w:ilvl="6" w:tplc="0405000F" w:tentative="1">
      <w:start w:val="1"/>
      <w:numFmt w:val="decimal"/>
      <w:lvlText w:val="%7."/>
      <w:lvlJc w:val="left"/>
      <w:pPr>
        <w:ind w:left="5106" w:hanging="360"/>
      </w:pPr>
    </w:lvl>
    <w:lvl w:ilvl="7" w:tplc="04050019" w:tentative="1">
      <w:start w:val="1"/>
      <w:numFmt w:val="lowerLetter"/>
      <w:lvlText w:val="%8."/>
      <w:lvlJc w:val="left"/>
      <w:pPr>
        <w:ind w:left="5826" w:hanging="360"/>
      </w:pPr>
    </w:lvl>
    <w:lvl w:ilvl="8" w:tplc="0405001B" w:tentative="1">
      <w:start w:val="1"/>
      <w:numFmt w:val="lowerRoman"/>
      <w:lvlText w:val="%9."/>
      <w:lvlJc w:val="right"/>
      <w:pPr>
        <w:ind w:left="6546" w:hanging="180"/>
      </w:pPr>
    </w:lvl>
  </w:abstractNum>
  <w:abstractNum w:abstractNumId="6">
    <w:nsid w:val="2B174169"/>
    <w:multiLevelType w:val="hybridMultilevel"/>
    <w:tmpl w:val="856044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nsid w:val="2BBA47FD"/>
    <w:multiLevelType w:val="hybridMultilevel"/>
    <w:tmpl w:val="17CC5942"/>
    <w:lvl w:ilvl="0" w:tplc="E9B4347E">
      <w:start w:val="9"/>
      <w:numFmt w:val="decimal"/>
      <w:lvlText w:val="%1."/>
      <w:lvlJc w:val="left"/>
      <w:pPr>
        <w:tabs>
          <w:tab w:val="num" w:pos="720"/>
        </w:tabs>
        <w:ind w:left="720" w:hanging="360"/>
      </w:pPr>
      <w:rPr>
        <w:rFonts w:cs="Times New Roman" w:hint="default"/>
        <w:b/>
        <w:sz w:val="24"/>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8">
    <w:nsid w:val="2BE22EF0"/>
    <w:multiLevelType w:val="hybridMultilevel"/>
    <w:tmpl w:val="C730313A"/>
    <w:lvl w:ilvl="0" w:tplc="0405000B">
      <w:start w:val="1"/>
      <w:numFmt w:val="bullet"/>
      <w:lvlText w:val=""/>
      <w:lvlJc w:val="left"/>
      <w:pPr>
        <w:tabs>
          <w:tab w:val="num" w:pos="427"/>
        </w:tabs>
        <w:ind w:left="427" w:hanging="360"/>
      </w:pPr>
      <w:rPr>
        <w:rFonts w:ascii="Wingdings" w:hAnsi="Wingdings" w:hint="default"/>
      </w:rPr>
    </w:lvl>
    <w:lvl w:ilvl="1" w:tplc="04050003" w:tentative="1">
      <w:start w:val="1"/>
      <w:numFmt w:val="bullet"/>
      <w:lvlText w:val="o"/>
      <w:lvlJc w:val="left"/>
      <w:pPr>
        <w:tabs>
          <w:tab w:val="num" w:pos="1147"/>
        </w:tabs>
        <w:ind w:left="1147" w:hanging="360"/>
      </w:pPr>
      <w:rPr>
        <w:rFonts w:ascii="Courier New" w:hAnsi="Courier New" w:hint="default"/>
      </w:rPr>
    </w:lvl>
    <w:lvl w:ilvl="2" w:tplc="04050005" w:tentative="1">
      <w:start w:val="1"/>
      <w:numFmt w:val="bullet"/>
      <w:lvlText w:val=""/>
      <w:lvlJc w:val="left"/>
      <w:pPr>
        <w:tabs>
          <w:tab w:val="num" w:pos="1867"/>
        </w:tabs>
        <w:ind w:left="1867" w:hanging="360"/>
      </w:pPr>
      <w:rPr>
        <w:rFonts w:ascii="Wingdings" w:hAnsi="Wingdings" w:hint="default"/>
      </w:rPr>
    </w:lvl>
    <w:lvl w:ilvl="3" w:tplc="04050001" w:tentative="1">
      <w:start w:val="1"/>
      <w:numFmt w:val="bullet"/>
      <w:lvlText w:val=""/>
      <w:lvlJc w:val="left"/>
      <w:pPr>
        <w:tabs>
          <w:tab w:val="num" w:pos="2587"/>
        </w:tabs>
        <w:ind w:left="2587" w:hanging="360"/>
      </w:pPr>
      <w:rPr>
        <w:rFonts w:ascii="Symbol" w:hAnsi="Symbol" w:hint="default"/>
      </w:rPr>
    </w:lvl>
    <w:lvl w:ilvl="4" w:tplc="04050003" w:tentative="1">
      <w:start w:val="1"/>
      <w:numFmt w:val="bullet"/>
      <w:lvlText w:val="o"/>
      <w:lvlJc w:val="left"/>
      <w:pPr>
        <w:tabs>
          <w:tab w:val="num" w:pos="3307"/>
        </w:tabs>
        <w:ind w:left="3307" w:hanging="360"/>
      </w:pPr>
      <w:rPr>
        <w:rFonts w:ascii="Courier New" w:hAnsi="Courier New" w:hint="default"/>
      </w:rPr>
    </w:lvl>
    <w:lvl w:ilvl="5" w:tplc="04050005" w:tentative="1">
      <w:start w:val="1"/>
      <w:numFmt w:val="bullet"/>
      <w:lvlText w:val=""/>
      <w:lvlJc w:val="left"/>
      <w:pPr>
        <w:tabs>
          <w:tab w:val="num" w:pos="4027"/>
        </w:tabs>
        <w:ind w:left="4027" w:hanging="360"/>
      </w:pPr>
      <w:rPr>
        <w:rFonts w:ascii="Wingdings" w:hAnsi="Wingdings" w:hint="default"/>
      </w:rPr>
    </w:lvl>
    <w:lvl w:ilvl="6" w:tplc="04050001" w:tentative="1">
      <w:start w:val="1"/>
      <w:numFmt w:val="bullet"/>
      <w:lvlText w:val=""/>
      <w:lvlJc w:val="left"/>
      <w:pPr>
        <w:tabs>
          <w:tab w:val="num" w:pos="4747"/>
        </w:tabs>
        <w:ind w:left="4747" w:hanging="360"/>
      </w:pPr>
      <w:rPr>
        <w:rFonts w:ascii="Symbol" w:hAnsi="Symbol" w:hint="default"/>
      </w:rPr>
    </w:lvl>
    <w:lvl w:ilvl="7" w:tplc="04050003" w:tentative="1">
      <w:start w:val="1"/>
      <w:numFmt w:val="bullet"/>
      <w:lvlText w:val="o"/>
      <w:lvlJc w:val="left"/>
      <w:pPr>
        <w:tabs>
          <w:tab w:val="num" w:pos="5467"/>
        </w:tabs>
        <w:ind w:left="5467" w:hanging="360"/>
      </w:pPr>
      <w:rPr>
        <w:rFonts w:ascii="Courier New" w:hAnsi="Courier New" w:hint="default"/>
      </w:rPr>
    </w:lvl>
    <w:lvl w:ilvl="8" w:tplc="04050005" w:tentative="1">
      <w:start w:val="1"/>
      <w:numFmt w:val="bullet"/>
      <w:lvlText w:val=""/>
      <w:lvlJc w:val="left"/>
      <w:pPr>
        <w:tabs>
          <w:tab w:val="num" w:pos="6187"/>
        </w:tabs>
        <w:ind w:left="6187" w:hanging="360"/>
      </w:pPr>
      <w:rPr>
        <w:rFonts w:ascii="Wingdings" w:hAnsi="Wingdings" w:hint="default"/>
      </w:rPr>
    </w:lvl>
  </w:abstractNum>
  <w:abstractNum w:abstractNumId="9">
    <w:nsid w:val="2D0D02C9"/>
    <w:multiLevelType w:val="hybridMultilevel"/>
    <w:tmpl w:val="2DACA700"/>
    <w:lvl w:ilvl="0" w:tplc="B8983392">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300F6EB7"/>
    <w:multiLevelType w:val="hybridMultilevel"/>
    <w:tmpl w:val="779E86B4"/>
    <w:lvl w:ilvl="0" w:tplc="0B8E8FF2">
      <w:numFmt w:val="bullet"/>
      <w:lvlText w:val=""/>
      <w:lvlJc w:val="left"/>
      <w:pPr>
        <w:ind w:left="679" w:hanging="286"/>
      </w:pPr>
      <w:rPr>
        <w:rFonts w:ascii="Symbol" w:eastAsia="Symbol" w:hAnsi="Symbol" w:cs="Symbol" w:hint="default"/>
        <w:w w:val="100"/>
        <w:sz w:val="22"/>
        <w:szCs w:val="22"/>
      </w:rPr>
    </w:lvl>
    <w:lvl w:ilvl="1" w:tplc="D384167C">
      <w:numFmt w:val="bullet"/>
      <w:lvlText w:val="•"/>
      <w:lvlJc w:val="left"/>
      <w:pPr>
        <w:ind w:left="1598" w:hanging="286"/>
      </w:pPr>
      <w:rPr>
        <w:rFonts w:hint="default"/>
      </w:rPr>
    </w:lvl>
    <w:lvl w:ilvl="2" w:tplc="E61C7B64">
      <w:numFmt w:val="bullet"/>
      <w:lvlText w:val="•"/>
      <w:lvlJc w:val="left"/>
      <w:pPr>
        <w:ind w:left="2517" w:hanging="286"/>
      </w:pPr>
      <w:rPr>
        <w:rFonts w:hint="default"/>
      </w:rPr>
    </w:lvl>
    <w:lvl w:ilvl="3" w:tplc="52DC4AAA">
      <w:numFmt w:val="bullet"/>
      <w:lvlText w:val="•"/>
      <w:lvlJc w:val="left"/>
      <w:pPr>
        <w:ind w:left="3435" w:hanging="286"/>
      </w:pPr>
      <w:rPr>
        <w:rFonts w:hint="default"/>
      </w:rPr>
    </w:lvl>
    <w:lvl w:ilvl="4" w:tplc="CD8615A6">
      <w:numFmt w:val="bullet"/>
      <w:lvlText w:val="•"/>
      <w:lvlJc w:val="left"/>
      <w:pPr>
        <w:ind w:left="4354" w:hanging="286"/>
      </w:pPr>
      <w:rPr>
        <w:rFonts w:hint="default"/>
      </w:rPr>
    </w:lvl>
    <w:lvl w:ilvl="5" w:tplc="F8382B44">
      <w:numFmt w:val="bullet"/>
      <w:lvlText w:val="•"/>
      <w:lvlJc w:val="left"/>
      <w:pPr>
        <w:ind w:left="5272" w:hanging="286"/>
      </w:pPr>
      <w:rPr>
        <w:rFonts w:hint="default"/>
      </w:rPr>
    </w:lvl>
    <w:lvl w:ilvl="6" w:tplc="1BE2078A">
      <w:numFmt w:val="bullet"/>
      <w:lvlText w:val="•"/>
      <w:lvlJc w:val="left"/>
      <w:pPr>
        <w:ind w:left="6191" w:hanging="286"/>
      </w:pPr>
      <w:rPr>
        <w:rFonts w:hint="default"/>
      </w:rPr>
    </w:lvl>
    <w:lvl w:ilvl="7" w:tplc="79682CA6">
      <w:numFmt w:val="bullet"/>
      <w:lvlText w:val="•"/>
      <w:lvlJc w:val="left"/>
      <w:pPr>
        <w:ind w:left="7109" w:hanging="286"/>
      </w:pPr>
      <w:rPr>
        <w:rFonts w:hint="default"/>
      </w:rPr>
    </w:lvl>
    <w:lvl w:ilvl="8" w:tplc="478C1BA6">
      <w:numFmt w:val="bullet"/>
      <w:lvlText w:val="•"/>
      <w:lvlJc w:val="left"/>
      <w:pPr>
        <w:ind w:left="8028" w:hanging="286"/>
      </w:pPr>
      <w:rPr>
        <w:rFonts w:hint="default"/>
      </w:rPr>
    </w:lvl>
  </w:abstractNum>
  <w:abstractNum w:abstractNumId="11">
    <w:nsid w:val="38210619"/>
    <w:multiLevelType w:val="hybridMultilevel"/>
    <w:tmpl w:val="512C78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nsid w:val="41441203"/>
    <w:multiLevelType w:val="hybridMultilevel"/>
    <w:tmpl w:val="79342A4A"/>
    <w:lvl w:ilvl="0" w:tplc="04050011">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41BD4186"/>
    <w:multiLevelType w:val="hybridMultilevel"/>
    <w:tmpl w:val="E94CB3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6614490"/>
    <w:multiLevelType w:val="hybridMultilevel"/>
    <w:tmpl w:val="28024D2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nsid w:val="4A247A8D"/>
    <w:multiLevelType w:val="hybridMultilevel"/>
    <w:tmpl w:val="9990B5E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4E2E092C"/>
    <w:multiLevelType w:val="hybridMultilevel"/>
    <w:tmpl w:val="C46CFE8C"/>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4FBB00FD"/>
    <w:multiLevelType w:val="hybridMultilevel"/>
    <w:tmpl w:val="EE8290C4"/>
    <w:lvl w:ilvl="0" w:tplc="FFCE2322">
      <w:start w:val="1"/>
      <w:numFmt w:val="decimal"/>
      <w:lvlText w:val="%1."/>
      <w:lvlJc w:val="left"/>
      <w:pPr>
        <w:ind w:left="720" w:hanging="360"/>
      </w:pPr>
      <w:rPr>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5107403D"/>
    <w:multiLevelType w:val="hybridMultilevel"/>
    <w:tmpl w:val="44FA8F5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nsid w:val="51CE18EA"/>
    <w:multiLevelType w:val="hybridMultilevel"/>
    <w:tmpl w:val="4AA2BBB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544400D6"/>
    <w:multiLevelType w:val="hybridMultilevel"/>
    <w:tmpl w:val="6CB84C0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nsid w:val="59915939"/>
    <w:multiLevelType w:val="hybridMultilevel"/>
    <w:tmpl w:val="4D38DF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5B6040AD"/>
    <w:multiLevelType w:val="multilevel"/>
    <w:tmpl w:val="BA5A8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60C2DAD"/>
    <w:multiLevelType w:val="hybridMultilevel"/>
    <w:tmpl w:val="3836F728"/>
    <w:lvl w:ilvl="0" w:tplc="3072EBD6">
      <w:start w:val="1"/>
      <w:numFmt w:val="decimal"/>
      <w:lvlText w:val="%1)"/>
      <w:lvlJc w:val="left"/>
      <w:pPr>
        <w:tabs>
          <w:tab w:val="num" w:pos="644"/>
        </w:tabs>
        <w:ind w:left="644" w:hanging="360"/>
      </w:pPr>
      <w:rPr>
        <w:rFonts w:cs="Times New Roman" w:hint="default"/>
      </w:rPr>
    </w:lvl>
    <w:lvl w:ilvl="1" w:tplc="04050019" w:tentative="1">
      <w:start w:val="1"/>
      <w:numFmt w:val="lowerLetter"/>
      <w:lvlText w:val="%2."/>
      <w:lvlJc w:val="left"/>
      <w:pPr>
        <w:tabs>
          <w:tab w:val="num" w:pos="1364"/>
        </w:tabs>
        <w:ind w:left="1364" w:hanging="360"/>
      </w:pPr>
      <w:rPr>
        <w:rFonts w:cs="Times New Roman"/>
      </w:rPr>
    </w:lvl>
    <w:lvl w:ilvl="2" w:tplc="0405001B" w:tentative="1">
      <w:start w:val="1"/>
      <w:numFmt w:val="lowerRoman"/>
      <w:lvlText w:val="%3."/>
      <w:lvlJc w:val="right"/>
      <w:pPr>
        <w:tabs>
          <w:tab w:val="num" w:pos="2084"/>
        </w:tabs>
        <w:ind w:left="2084" w:hanging="180"/>
      </w:pPr>
      <w:rPr>
        <w:rFonts w:cs="Times New Roman"/>
      </w:rPr>
    </w:lvl>
    <w:lvl w:ilvl="3" w:tplc="0405000F" w:tentative="1">
      <w:start w:val="1"/>
      <w:numFmt w:val="decimal"/>
      <w:lvlText w:val="%4."/>
      <w:lvlJc w:val="left"/>
      <w:pPr>
        <w:tabs>
          <w:tab w:val="num" w:pos="2804"/>
        </w:tabs>
        <w:ind w:left="2804" w:hanging="360"/>
      </w:pPr>
      <w:rPr>
        <w:rFonts w:cs="Times New Roman"/>
      </w:rPr>
    </w:lvl>
    <w:lvl w:ilvl="4" w:tplc="04050019" w:tentative="1">
      <w:start w:val="1"/>
      <w:numFmt w:val="lowerLetter"/>
      <w:lvlText w:val="%5."/>
      <w:lvlJc w:val="left"/>
      <w:pPr>
        <w:tabs>
          <w:tab w:val="num" w:pos="3524"/>
        </w:tabs>
        <w:ind w:left="3524" w:hanging="360"/>
      </w:pPr>
      <w:rPr>
        <w:rFonts w:cs="Times New Roman"/>
      </w:rPr>
    </w:lvl>
    <w:lvl w:ilvl="5" w:tplc="0405001B" w:tentative="1">
      <w:start w:val="1"/>
      <w:numFmt w:val="lowerRoman"/>
      <w:lvlText w:val="%6."/>
      <w:lvlJc w:val="right"/>
      <w:pPr>
        <w:tabs>
          <w:tab w:val="num" w:pos="4244"/>
        </w:tabs>
        <w:ind w:left="4244" w:hanging="180"/>
      </w:pPr>
      <w:rPr>
        <w:rFonts w:cs="Times New Roman"/>
      </w:rPr>
    </w:lvl>
    <w:lvl w:ilvl="6" w:tplc="0405000F" w:tentative="1">
      <w:start w:val="1"/>
      <w:numFmt w:val="decimal"/>
      <w:lvlText w:val="%7."/>
      <w:lvlJc w:val="left"/>
      <w:pPr>
        <w:tabs>
          <w:tab w:val="num" w:pos="4964"/>
        </w:tabs>
        <w:ind w:left="4964" w:hanging="360"/>
      </w:pPr>
      <w:rPr>
        <w:rFonts w:cs="Times New Roman"/>
      </w:rPr>
    </w:lvl>
    <w:lvl w:ilvl="7" w:tplc="04050019" w:tentative="1">
      <w:start w:val="1"/>
      <w:numFmt w:val="lowerLetter"/>
      <w:lvlText w:val="%8."/>
      <w:lvlJc w:val="left"/>
      <w:pPr>
        <w:tabs>
          <w:tab w:val="num" w:pos="5684"/>
        </w:tabs>
        <w:ind w:left="5684" w:hanging="360"/>
      </w:pPr>
      <w:rPr>
        <w:rFonts w:cs="Times New Roman"/>
      </w:rPr>
    </w:lvl>
    <w:lvl w:ilvl="8" w:tplc="0405001B" w:tentative="1">
      <w:start w:val="1"/>
      <w:numFmt w:val="lowerRoman"/>
      <w:lvlText w:val="%9."/>
      <w:lvlJc w:val="right"/>
      <w:pPr>
        <w:tabs>
          <w:tab w:val="num" w:pos="6404"/>
        </w:tabs>
        <w:ind w:left="6404" w:hanging="180"/>
      </w:pPr>
      <w:rPr>
        <w:rFonts w:cs="Times New Roman"/>
      </w:rPr>
    </w:lvl>
  </w:abstractNum>
  <w:abstractNum w:abstractNumId="24">
    <w:nsid w:val="66550D69"/>
    <w:multiLevelType w:val="hybridMultilevel"/>
    <w:tmpl w:val="9578C574"/>
    <w:lvl w:ilvl="0" w:tplc="04050001">
      <w:start w:val="1"/>
      <w:numFmt w:val="bullet"/>
      <w:lvlText w:val=""/>
      <w:lvlJc w:val="left"/>
      <w:pPr>
        <w:ind w:left="420" w:hanging="360"/>
      </w:pPr>
      <w:rPr>
        <w:rFonts w:ascii="Symbol" w:hAnsi="Symbol" w:hint="default"/>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5">
    <w:nsid w:val="684737E9"/>
    <w:multiLevelType w:val="hybridMultilevel"/>
    <w:tmpl w:val="CFD49D7E"/>
    <w:lvl w:ilvl="0" w:tplc="3996B6EA">
      <w:numFmt w:val="bullet"/>
      <w:lvlText w:val="-"/>
      <w:lvlJc w:val="left"/>
      <w:pPr>
        <w:ind w:left="644" w:hanging="360"/>
      </w:pPr>
      <w:rPr>
        <w:rFonts w:ascii="Times New Roman" w:eastAsia="Times New Roman" w:hAnsi="Times New Roman" w:hint="default"/>
      </w:rPr>
    </w:lvl>
    <w:lvl w:ilvl="1" w:tplc="04050003" w:tentative="1">
      <w:start w:val="1"/>
      <w:numFmt w:val="bullet"/>
      <w:lvlText w:val="o"/>
      <w:lvlJc w:val="left"/>
      <w:pPr>
        <w:ind w:left="1364" w:hanging="360"/>
      </w:pPr>
      <w:rPr>
        <w:rFonts w:ascii="Courier New" w:hAnsi="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6">
    <w:nsid w:val="6B852191"/>
    <w:multiLevelType w:val="multilevel"/>
    <w:tmpl w:val="B9C8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E5328F6"/>
    <w:multiLevelType w:val="hybridMultilevel"/>
    <w:tmpl w:val="5072A69A"/>
    <w:lvl w:ilvl="0" w:tplc="04050001">
      <w:start w:val="1"/>
      <w:numFmt w:val="bullet"/>
      <w:lvlText w:val=""/>
      <w:lvlJc w:val="left"/>
      <w:pPr>
        <w:ind w:left="420" w:hanging="360"/>
      </w:pPr>
      <w:rPr>
        <w:rFonts w:ascii="Symbol" w:hAnsi="Symbol" w:hint="default"/>
        <w:i w:val="0"/>
      </w:rPr>
    </w:lvl>
    <w:lvl w:ilvl="1" w:tplc="04050003" w:tentative="1">
      <w:start w:val="1"/>
      <w:numFmt w:val="bullet"/>
      <w:lvlText w:val="o"/>
      <w:lvlJc w:val="left"/>
      <w:pPr>
        <w:ind w:left="1140" w:hanging="360"/>
      </w:pPr>
      <w:rPr>
        <w:rFonts w:ascii="Courier New" w:hAnsi="Courier New" w:cs="Courier New" w:hint="default"/>
      </w:rPr>
    </w:lvl>
    <w:lvl w:ilvl="2" w:tplc="04050005" w:tentative="1">
      <w:start w:val="1"/>
      <w:numFmt w:val="bullet"/>
      <w:lvlText w:val=""/>
      <w:lvlJc w:val="left"/>
      <w:pPr>
        <w:ind w:left="1860" w:hanging="360"/>
      </w:pPr>
      <w:rPr>
        <w:rFonts w:ascii="Wingdings" w:hAnsi="Wingdings" w:hint="default"/>
      </w:rPr>
    </w:lvl>
    <w:lvl w:ilvl="3" w:tplc="04050001" w:tentative="1">
      <w:start w:val="1"/>
      <w:numFmt w:val="bullet"/>
      <w:lvlText w:val=""/>
      <w:lvlJc w:val="left"/>
      <w:pPr>
        <w:ind w:left="2580" w:hanging="360"/>
      </w:pPr>
      <w:rPr>
        <w:rFonts w:ascii="Symbol" w:hAnsi="Symbol" w:hint="default"/>
      </w:rPr>
    </w:lvl>
    <w:lvl w:ilvl="4" w:tplc="04050003" w:tentative="1">
      <w:start w:val="1"/>
      <w:numFmt w:val="bullet"/>
      <w:lvlText w:val="o"/>
      <w:lvlJc w:val="left"/>
      <w:pPr>
        <w:ind w:left="3300" w:hanging="360"/>
      </w:pPr>
      <w:rPr>
        <w:rFonts w:ascii="Courier New" w:hAnsi="Courier New" w:cs="Courier New" w:hint="default"/>
      </w:rPr>
    </w:lvl>
    <w:lvl w:ilvl="5" w:tplc="04050005" w:tentative="1">
      <w:start w:val="1"/>
      <w:numFmt w:val="bullet"/>
      <w:lvlText w:val=""/>
      <w:lvlJc w:val="left"/>
      <w:pPr>
        <w:ind w:left="4020" w:hanging="360"/>
      </w:pPr>
      <w:rPr>
        <w:rFonts w:ascii="Wingdings" w:hAnsi="Wingdings" w:hint="default"/>
      </w:rPr>
    </w:lvl>
    <w:lvl w:ilvl="6" w:tplc="04050001" w:tentative="1">
      <w:start w:val="1"/>
      <w:numFmt w:val="bullet"/>
      <w:lvlText w:val=""/>
      <w:lvlJc w:val="left"/>
      <w:pPr>
        <w:ind w:left="4740" w:hanging="360"/>
      </w:pPr>
      <w:rPr>
        <w:rFonts w:ascii="Symbol" w:hAnsi="Symbol" w:hint="default"/>
      </w:rPr>
    </w:lvl>
    <w:lvl w:ilvl="7" w:tplc="04050003" w:tentative="1">
      <w:start w:val="1"/>
      <w:numFmt w:val="bullet"/>
      <w:lvlText w:val="o"/>
      <w:lvlJc w:val="left"/>
      <w:pPr>
        <w:ind w:left="5460" w:hanging="360"/>
      </w:pPr>
      <w:rPr>
        <w:rFonts w:ascii="Courier New" w:hAnsi="Courier New" w:cs="Courier New" w:hint="default"/>
      </w:rPr>
    </w:lvl>
    <w:lvl w:ilvl="8" w:tplc="04050005" w:tentative="1">
      <w:start w:val="1"/>
      <w:numFmt w:val="bullet"/>
      <w:lvlText w:val=""/>
      <w:lvlJc w:val="left"/>
      <w:pPr>
        <w:ind w:left="6180" w:hanging="360"/>
      </w:pPr>
      <w:rPr>
        <w:rFonts w:ascii="Wingdings" w:hAnsi="Wingdings" w:hint="default"/>
      </w:rPr>
    </w:lvl>
  </w:abstractNum>
  <w:abstractNum w:abstractNumId="28">
    <w:nsid w:val="710B7F94"/>
    <w:multiLevelType w:val="multilevel"/>
    <w:tmpl w:val="4732D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77AB2230"/>
    <w:multiLevelType w:val="hybridMultilevel"/>
    <w:tmpl w:val="887A470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nsid w:val="79046E54"/>
    <w:multiLevelType w:val="hybridMultilevel"/>
    <w:tmpl w:val="2442472E"/>
    <w:lvl w:ilvl="0" w:tplc="04050011">
      <w:start w:val="1"/>
      <w:numFmt w:val="decimal"/>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1">
    <w:nsid w:val="7BD61019"/>
    <w:multiLevelType w:val="hybridMultilevel"/>
    <w:tmpl w:val="970AFFE6"/>
    <w:lvl w:ilvl="0" w:tplc="561A8FB0">
      <w:start w:val="1"/>
      <w:numFmt w:val="decimal"/>
      <w:lvlText w:val="%1."/>
      <w:lvlJc w:val="left"/>
      <w:pPr>
        <w:tabs>
          <w:tab w:val="num" w:pos="720"/>
        </w:tabs>
        <w:ind w:left="720" w:hanging="36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2">
    <w:nsid w:val="7C7E3AB4"/>
    <w:multiLevelType w:val="hybridMultilevel"/>
    <w:tmpl w:val="0A1C1846"/>
    <w:lvl w:ilvl="0" w:tplc="8676D0E2">
      <w:start w:val="1"/>
      <w:numFmt w:val="upp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33">
    <w:nsid w:val="7DC0764B"/>
    <w:multiLevelType w:val="hybridMultilevel"/>
    <w:tmpl w:val="9A24D28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7DCE19CC"/>
    <w:multiLevelType w:val="hybridMultilevel"/>
    <w:tmpl w:val="A74A58AA"/>
    <w:lvl w:ilvl="0" w:tplc="04050001">
      <w:start w:val="1"/>
      <w:numFmt w:val="bullet"/>
      <w:lvlText w:val=""/>
      <w:lvlJc w:val="left"/>
      <w:pPr>
        <w:ind w:left="780" w:hanging="360"/>
      </w:pPr>
      <w:rPr>
        <w:rFonts w:ascii="Symbol" w:hAnsi="Symbol" w:hint="default"/>
      </w:rPr>
    </w:lvl>
    <w:lvl w:ilvl="1" w:tplc="04050003" w:tentative="1">
      <w:start w:val="1"/>
      <w:numFmt w:val="bullet"/>
      <w:lvlText w:val="o"/>
      <w:lvlJc w:val="left"/>
      <w:pPr>
        <w:ind w:left="1500" w:hanging="360"/>
      </w:pPr>
      <w:rPr>
        <w:rFonts w:ascii="Courier New" w:hAnsi="Courier New" w:cs="Courier New" w:hint="default"/>
      </w:rPr>
    </w:lvl>
    <w:lvl w:ilvl="2" w:tplc="04050005" w:tentative="1">
      <w:start w:val="1"/>
      <w:numFmt w:val="bullet"/>
      <w:lvlText w:val=""/>
      <w:lvlJc w:val="left"/>
      <w:pPr>
        <w:ind w:left="2220" w:hanging="360"/>
      </w:pPr>
      <w:rPr>
        <w:rFonts w:ascii="Wingdings" w:hAnsi="Wingdings" w:hint="default"/>
      </w:rPr>
    </w:lvl>
    <w:lvl w:ilvl="3" w:tplc="04050001" w:tentative="1">
      <w:start w:val="1"/>
      <w:numFmt w:val="bullet"/>
      <w:lvlText w:val=""/>
      <w:lvlJc w:val="left"/>
      <w:pPr>
        <w:ind w:left="2940" w:hanging="360"/>
      </w:pPr>
      <w:rPr>
        <w:rFonts w:ascii="Symbol" w:hAnsi="Symbol" w:hint="default"/>
      </w:rPr>
    </w:lvl>
    <w:lvl w:ilvl="4" w:tplc="04050003" w:tentative="1">
      <w:start w:val="1"/>
      <w:numFmt w:val="bullet"/>
      <w:lvlText w:val="o"/>
      <w:lvlJc w:val="left"/>
      <w:pPr>
        <w:ind w:left="3660" w:hanging="360"/>
      </w:pPr>
      <w:rPr>
        <w:rFonts w:ascii="Courier New" w:hAnsi="Courier New" w:cs="Courier New" w:hint="default"/>
      </w:rPr>
    </w:lvl>
    <w:lvl w:ilvl="5" w:tplc="04050005" w:tentative="1">
      <w:start w:val="1"/>
      <w:numFmt w:val="bullet"/>
      <w:lvlText w:val=""/>
      <w:lvlJc w:val="left"/>
      <w:pPr>
        <w:ind w:left="4380" w:hanging="360"/>
      </w:pPr>
      <w:rPr>
        <w:rFonts w:ascii="Wingdings" w:hAnsi="Wingdings" w:hint="default"/>
      </w:rPr>
    </w:lvl>
    <w:lvl w:ilvl="6" w:tplc="04050001" w:tentative="1">
      <w:start w:val="1"/>
      <w:numFmt w:val="bullet"/>
      <w:lvlText w:val=""/>
      <w:lvlJc w:val="left"/>
      <w:pPr>
        <w:ind w:left="5100" w:hanging="360"/>
      </w:pPr>
      <w:rPr>
        <w:rFonts w:ascii="Symbol" w:hAnsi="Symbol" w:hint="default"/>
      </w:rPr>
    </w:lvl>
    <w:lvl w:ilvl="7" w:tplc="04050003" w:tentative="1">
      <w:start w:val="1"/>
      <w:numFmt w:val="bullet"/>
      <w:lvlText w:val="o"/>
      <w:lvlJc w:val="left"/>
      <w:pPr>
        <w:ind w:left="5820" w:hanging="360"/>
      </w:pPr>
      <w:rPr>
        <w:rFonts w:ascii="Courier New" w:hAnsi="Courier New" w:cs="Courier New" w:hint="default"/>
      </w:rPr>
    </w:lvl>
    <w:lvl w:ilvl="8" w:tplc="04050005" w:tentative="1">
      <w:start w:val="1"/>
      <w:numFmt w:val="bullet"/>
      <w:lvlText w:val=""/>
      <w:lvlJc w:val="left"/>
      <w:pPr>
        <w:ind w:left="6540" w:hanging="360"/>
      </w:pPr>
      <w:rPr>
        <w:rFonts w:ascii="Wingdings" w:hAnsi="Wingdings" w:hint="default"/>
      </w:rPr>
    </w:lvl>
  </w:abstractNum>
  <w:abstractNum w:abstractNumId="35">
    <w:nsid w:val="7FE83502"/>
    <w:multiLevelType w:val="hybridMultilevel"/>
    <w:tmpl w:val="877ABE3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23"/>
  </w:num>
  <w:num w:numId="2">
    <w:abstractNumId w:val="12"/>
  </w:num>
  <w:num w:numId="3">
    <w:abstractNumId w:val="25"/>
  </w:num>
  <w:num w:numId="4">
    <w:abstractNumId w:val="32"/>
  </w:num>
  <w:num w:numId="5">
    <w:abstractNumId w:val="30"/>
  </w:num>
  <w:num w:numId="6">
    <w:abstractNumId w:val="7"/>
  </w:num>
  <w:num w:numId="7">
    <w:abstractNumId w:val="0"/>
  </w:num>
  <w:num w:numId="8">
    <w:abstractNumId w:val="31"/>
  </w:num>
  <w:num w:numId="9">
    <w:abstractNumId w:val="8"/>
  </w:num>
  <w:num w:numId="10">
    <w:abstractNumId w:val="10"/>
  </w:num>
  <w:num w:numId="11">
    <w:abstractNumId w:val="15"/>
  </w:num>
  <w:num w:numId="12">
    <w:abstractNumId w:val="17"/>
  </w:num>
  <w:num w:numId="13">
    <w:abstractNumId w:val="5"/>
  </w:num>
  <w:num w:numId="14">
    <w:abstractNumId w:val="33"/>
  </w:num>
  <w:num w:numId="15">
    <w:abstractNumId w:val="9"/>
  </w:num>
  <w:num w:numId="16">
    <w:abstractNumId w:val="27"/>
  </w:num>
  <w:num w:numId="17">
    <w:abstractNumId w:val="2"/>
  </w:num>
  <w:num w:numId="18">
    <w:abstractNumId w:val="16"/>
  </w:num>
  <w:num w:numId="19">
    <w:abstractNumId w:val="4"/>
  </w:num>
  <w:num w:numId="20">
    <w:abstractNumId w:val="18"/>
  </w:num>
  <w:num w:numId="21">
    <w:abstractNumId w:val="28"/>
  </w:num>
  <w:num w:numId="22">
    <w:abstractNumId w:val="22"/>
  </w:num>
  <w:num w:numId="23">
    <w:abstractNumId w:val="6"/>
  </w:num>
  <w:num w:numId="24">
    <w:abstractNumId w:val="11"/>
  </w:num>
  <w:num w:numId="25">
    <w:abstractNumId w:val="13"/>
  </w:num>
  <w:num w:numId="26">
    <w:abstractNumId w:val="3"/>
  </w:num>
  <w:num w:numId="27">
    <w:abstractNumId w:val="29"/>
  </w:num>
  <w:num w:numId="28">
    <w:abstractNumId w:val="14"/>
  </w:num>
  <w:num w:numId="29">
    <w:abstractNumId w:val="34"/>
  </w:num>
  <w:num w:numId="30">
    <w:abstractNumId w:val="24"/>
  </w:num>
  <w:num w:numId="31">
    <w:abstractNumId w:val="19"/>
  </w:num>
  <w:num w:numId="32">
    <w:abstractNumId w:val="1"/>
  </w:num>
  <w:num w:numId="33">
    <w:abstractNumId w:val="26"/>
  </w:num>
  <w:num w:numId="34">
    <w:abstractNumId w:val="35"/>
  </w:num>
  <w:num w:numId="35">
    <w:abstractNumId w:val="20"/>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6888"/>
    <w:rsid w:val="0000219F"/>
    <w:rsid w:val="0000238C"/>
    <w:rsid w:val="000025B4"/>
    <w:rsid w:val="00002B8C"/>
    <w:rsid w:val="00006F8B"/>
    <w:rsid w:val="00007B60"/>
    <w:rsid w:val="000106DA"/>
    <w:rsid w:val="0001158E"/>
    <w:rsid w:val="00012117"/>
    <w:rsid w:val="0001252B"/>
    <w:rsid w:val="00013A30"/>
    <w:rsid w:val="0001563D"/>
    <w:rsid w:val="00021495"/>
    <w:rsid w:val="00021A74"/>
    <w:rsid w:val="00021BF2"/>
    <w:rsid w:val="00023987"/>
    <w:rsid w:val="00023A8E"/>
    <w:rsid w:val="00023D8C"/>
    <w:rsid w:val="00024886"/>
    <w:rsid w:val="0003078D"/>
    <w:rsid w:val="00030AED"/>
    <w:rsid w:val="000310F7"/>
    <w:rsid w:val="0003206E"/>
    <w:rsid w:val="00033924"/>
    <w:rsid w:val="00034943"/>
    <w:rsid w:val="00041E33"/>
    <w:rsid w:val="00042300"/>
    <w:rsid w:val="00042AE8"/>
    <w:rsid w:val="0004312D"/>
    <w:rsid w:val="00044D6E"/>
    <w:rsid w:val="000454C0"/>
    <w:rsid w:val="000511BA"/>
    <w:rsid w:val="00051239"/>
    <w:rsid w:val="000557C7"/>
    <w:rsid w:val="00061182"/>
    <w:rsid w:val="00061506"/>
    <w:rsid w:val="00061D34"/>
    <w:rsid w:val="00062AE6"/>
    <w:rsid w:val="00063789"/>
    <w:rsid w:val="00063DF2"/>
    <w:rsid w:val="00063E55"/>
    <w:rsid w:val="000649E8"/>
    <w:rsid w:val="000649F8"/>
    <w:rsid w:val="000654CF"/>
    <w:rsid w:val="000654DE"/>
    <w:rsid w:val="0006658E"/>
    <w:rsid w:val="00066B9E"/>
    <w:rsid w:val="00067CE9"/>
    <w:rsid w:val="00067EB9"/>
    <w:rsid w:val="000700A5"/>
    <w:rsid w:val="000724D5"/>
    <w:rsid w:val="0007487C"/>
    <w:rsid w:val="00076103"/>
    <w:rsid w:val="00076FCA"/>
    <w:rsid w:val="00077A71"/>
    <w:rsid w:val="00080617"/>
    <w:rsid w:val="00080ADF"/>
    <w:rsid w:val="00081217"/>
    <w:rsid w:val="00082E1E"/>
    <w:rsid w:val="00083C13"/>
    <w:rsid w:val="00085867"/>
    <w:rsid w:val="000868D3"/>
    <w:rsid w:val="00091BB0"/>
    <w:rsid w:val="00093384"/>
    <w:rsid w:val="00094407"/>
    <w:rsid w:val="000946CE"/>
    <w:rsid w:val="000963F5"/>
    <w:rsid w:val="000A00B0"/>
    <w:rsid w:val="000A22CD"/>
    <w:rsid w:val="000A29F7"/>
    <w:rsid w:val="000A2EBE"/>
    <w:rsid w:val="000A48FB"/>
    <w:rsid w:val="000A5E5E"/>
    <w:rsid w:val="000A5EB9"/>
    <w:rsid w:val="000A7535"/>
    <w:rsid w:val="000B044F"/>
    <w:rsid w:val="000B0660"/>
    <w:rsid w:val="000B1705"/>
    <w:rsid w:val="000B2D7D"/>
    <w:rsid w:val="000B389E"/>
    <w:rsid w:val="000B5C6C"/>
    <w:rsid w:val="000B65F3"/>
    <w:rsid w:val="000B7825"/>
    <w:rsid w:val="000C0CCD"/>
    <w:rsid w:val="000C28D8"/>
    <w:rsid w:val="000C32BA"/>
    <w:rsid w:val="000C79FF"/>
    <w:rsid w:val="000D0189"/>
    <w:rsid w:val="000D15DA"/>
    <w:rsid w:val="000D32DC"/>
    <w:rsid w:val="000D3569"/>
    <w:rsid w:val="000D3C34"/>
    <w:rsid w:val="000D701D"/>
    <w:rsid w:val="000E0D6C"/>
    <w:rsid w:val="000E1AE4"/>
    <w:rsid w:val="000E33E7"/>
    <w:rsid w:val="000E5619"/>
    <w:rsid w:val="000E63A9"/>
    <w:rsid w:val="000E79C7"/>
    <w:rsid w:val="000F0A24"/>
    <w:rsid w:val="000F3809"/>
    <w:rsid w:val="000F5172"/>
    <w:rsid w:val="000F5F40"/>
    <w:rsid w:val="00100AA1"/>
    <w:rsid w:val="0010186D"/>
    <w:rsid w:val="001020C4"/>
    <w:rsid w:val="0010406E"/>
    <w:rsid w:val="0010416A"/>
    <w:rsid w:val="00105C1D"/>
    <w:rsid w:val="0010677F"/>
    <w:rsid w:val="00107D0E"/>
    <w:rsid w:val="0011263F"/>
    <w:rsid w:val="00114858"/>
    <w:rsid w:val="00114D96"/>
    <w:rsid w:val="00115B1B"/>
    <w:rsid w:val="00122F70"/>
    <w:rsid w:val="001248D0"/>
    <w:rsid w:val="00124BF9"/>
    <w:rsid w:val="00124DCB"/>
    <w:rsid w:val="00125586"/>
    <w:rsid w:val="0013204A"/>
    <w:rsid w:val="00132B89"/>
    <w:rsid w:val="00133434"/>
    <w:rsid w:val="001336C1"/>
    <w:rsid w:val="00133F01"/>
    <w:rsid w:val="00135613"/>
    <w:rsid w:val="00135A4C"/>
    <w:rsid w:val="00135A7D"/>
    <w:rsid w:val="00136C31"/>
    <w:rsid w:val="00136EC5"/>
    <w:rsid w:val="00142E4E"/>
    <w:rsid w:val="0014354E"/>
    <w:rsid w:val="0014589F"/>
    <w:rsid w:val="00145DDA"/>
    <w:rsid w:val="00146E73"/>
    <w:rsid w:val="001475BF"/>
    <w:rsid w:val="00147FAF"/>
    <w:rsid w:val="001517EE"/>
    <w:rsid w:val="001527A1"/>
    <w:rsid w:val="00153851"/>
    <w:rsid w:val="0015435B"/>
    <w:rsid w:val="00154997"/>
    <w:rsid w:val="00154A47"/>
    <w:rsid w:val="00156D98"/>
    <w:rsid w:val="00157EEB"/>
    <w:rsid w:val="00160778"/>
    <w:rsid w:val="001641C6"/>
    <w:rsid w:val="001654C3"/>
    <w:rsid w:val="00165FEE"/>
    <w:rsid w:val="00171EEE"/>
    <w:rsid w:val="00176771"/>
    <w:rsid w:val="00176C8E"/>
    <w:rsid w:val="00180F5A"/>
    <w:rsid w:val="001818D1"/>
    <w:rsid w:val="001819F5"/>
    <w:rsid w:val="001832F9"/>
    <w:rsid w:val="001842A5"/>
    <w:rsid w:val="00184FA2"/>
    <w:rsid w:val="00186615"/>
    <w:rsid w:val="00186938"/>
    <w:rsid w:val="001873E4"/>
    <w:rsid w:val="00190D98"/>
    <w:rsid w:val="00193B95"/>
    <w:rsid w:val="00196531"/>
    <w:rsid w:val="00196954"/>
    <w:rsid w:val="00197F7C"/>
    <w:rsid w:val="001A03AB"/>
    <w:rsid w:val="001A04AF"/>
    <w:rsid w:val="001A1FE2"/>
    <w:rsid w:val="001A41DA"/>
    <w:rsid w:val="001A6DE6"/>
    <w:rsid w:val="001A73B1"/>
    <w:rsid w:val="001B19BA"/>
    <w:rsid w:val="001B729D"/>
    <w:rsid w:val="001C0D06"/>
    <w:rsid w:val="001C11A7"/>
    <w:rsid w:val="001C1E17"/>
    <w:rsid w:val="001C2C4B"/>
    <w:rsid w:val="001C6A3F"/>
    <w:rsid w:val="001C6B82"/>
    <w:rsid w:val="001C78D8"/>
    <w:rsid w:val="001D0669"/>
    <w:rsid w:val="001D221F"/>
    <w:rsid w:val="001D6DEA"/>
    <w:rsid w:val="001E02F2"/>
    <w:rsid w:val="001E0BD3"/>
    <w:rsid w:val="001E3FCC"/>
    <w:rsid w:val="001E4660"/>
    <w:rsid w:val="001E4B0D"/>
    <w:rsid w:val="001E6784"/>
    <w:rsid w:val="001F0471"/>
    <w:rsid w:val="001F2E96"/>
    <w:rsid w:val="001F5EB9"/>
    <w:rsid w:val="001F7CEE"/>
    <w:rsid w:val="001F7E0D"/>
    <w:rsid w:val="00200416"/>
    <w:rsid w:val="00200888"/>
    <w:rsid w:val="002009DE"/>
    <w:rsid w:val="00200C27"/>
    <w:rsid w:val="00201252"/>
    <w:rsid w:val="00202545"/>
    <w:rsid w:val="0020310D"/>
    <w:rsid w:val="00203FFF"/>
    <w:rsid w:val="00206AC9"/>
    <w:rsid w:val="00215720"/>
    <w:rsid w:val="00221466"/>
    <w:rsid w:val="0022347B"/>
    <w:rsid w:val="002235A5"/>
    <w:rsid w:val="00225CCE"/>
    <w:rsid w:val="00227927"/>
    <w:rsid w:val="002308FB"/>
    <w:rsid w:val="00232864"/>
    <w:rsid w:val="002336B0"/>
    <w:rsid w:val="002345FC"/>
    <w:rsid w:val="002419FE"/>
    <w:rsid w:val="00241BE6"/>
    <w:rsid w:val="00250D08"/>
    <w:rsid w:val="0025296B"/>
    <w:rsid w:val="00252F92"/>
    <w:rsid w:val="00262FBC"/>
    <w:rsid w:val="002642E7"/>
    <w:rsid w:val="00264BBA"/>
    <w:rsid w:val="00266869"/>
    <w:rsid w:val="002722EC"/>
    <w:rsid w:val="00275D94"/>
    <w:rsid w:val="00281846"/>
    <w:rsid w:val="00281CC8"/>
    <w:rsid w:val="0028339B"/>
    <w:rsid w:val="002841D9"/>
    <w:rsid w:val="00284868"/>
    <w:rsid w:val="00290857"/>
    <w:rsid w:val="00290AA6"/>
    <w:rsid w:val="002963D3"/>
    <w:rsid w:val="00296AD4"/>
    <w:rsid w:val="00296BCF"/>
    <w:rsid w:val="00297BF5"/>
    <w:rsid w:val="00297C89"/>
    <w:rsid w:val="002A2DC5"/>
    <w:rsid w:val="002A34E5"/>
    <w:rsid w:val="002A3602"/>
    <w:rsid w:val="002A40A4"/>
    <w:rsid w:val="002A6156"/>
    <w:rsid w:val="002B2398"/>
    <w:rsid w:val="002B381D"/>
    <w:rsid w:val="002B4CC0"/>
    <w:rsid w:val="002B53CC"/>
    <w:rsid w:val="002B5FDC"/>
    <w:rsid w:val="002B67C7"/>
    <w:rsid w:val="002B717D"/>
    <w:rsid w:val="002B763B"/>
    <w:rsid w:val="002B79DA"/>
    <w:rsid w:val="002C048D"/>
    <w:rsid w:val="002C1569"/>
    <w:rsid w:val="002C1A1E"/>
    <w:rsid w:val="002C26EA"/>
    <w:rsid w:val="002C2BE5"/>
    <w:rsid w:val="002C4536"/>
    <w:rsid w:val="002C4A6E"/>
    <w:rsid w:val="002C5074"/>
    <w:rsid w:val="002C6039"/>
    <w:rsid w:val="002C7129"/>
    <w:rsid w:val="002D5AA5"/>
    <w:rsid w:val="002D6513"/>
    <w:rsid w:val="002D6917"/>
    <w:rsid w:val="002E23BA"/>
    <w:rsid w:val="002E4200"/>
    <w:rsid w:val="002E606D"/>
    <w:rsid w:val="002E668F"/>
    <w:rsid w:val="002E7170"/>
    <w:rsid w:val="002F00B6"/>
    <w:rsid w:val="002F2800"/>
    <w:rsid w:val="002F286D"/>
    <w:rsid w:val="002F28B4"/>
    <w:rsid w:val="002F4818"/>
    <w:rsid w:val="002F7F3F"/>
    <w:rsid w:val="0030242B"/>
    <w:rsid w:val="00302544"/>
    <w:rsid w:val="0030355D"/>
    <w:rsid w:val="0030516F"/>
    <w:rsid w:val="00307D8D"/>
    <w:rsid w:val="00310B97"/>
    <w:rsid w:val="00310ED4"/>
    <w:rsid w:val="00310EEA"/>
    <w:rsid w:val="00311E5E"/>
    <w:rsid w:val="003131D4"/>
    <w:rsid w:val="00313D70"/>
    <w:rsid w:val="0031425C"/>
    <w:rsid w:val="00316BFD"/>
    <w:rsid w:val="00316CD4"/>
    <w:rsid w:val="00317E75"/>
    <w:rsid w:val="00320444"/>
    <w:rsid w:val="003209B6"/>
    <w:rsid w:val="003219AE"/>
    <w:rsid w:val="00322AE1"/>
    <w:rsid w:val="0032483C"/>
    <w:rsid w:val="00331253"/>
    <w:rsid w:val="0033161D"/>
    <w:rsid w:val="003331CA"/>
    <w:rsid w:val="003336ED"/>
    <w:rsid w:val="00334D1C"/>
    <w:rsid w:val="00334E56"/>
    <w:rsid w:val="00336C95"/>
    <w:rsid w:val="00341E8A"/>
    <w:rsid w:val="00342771"/>
    <w:rsid w:val="00343031"/>
    <w:rsid w:val="00343928"/>
    <w:rsid w:val="00345445"/>
    <w:rsid w:val="0034551F"/>
    <w:rsid w:val="00354417"/>
    <w:rsid w:val="003549E0"/>
    <w:rsid w:val="00355920"/>
    <w:rsid w:val="0035678F"/>
    <w:rsid w:val="00360375"/>
    <w:rsid w:val="00361F42"/>
    <w:rsid w:val="003621D9"/>
    <w:rsid w:val="003621EB"/>
    <w:rsid w:val="00362731"/>
    <w:rsid w:val="0036433F"/>
    <w:rsid w:val="003647AF"/>
    <w:rsid w:val="00371832"/>
    <w:rsid w:val="00372BA2"/>
    <w:rsid w:val="00373BAA"/>
    <w:rsid w:val="003749DA"/>
    <w:rsid w:val="00377B17"/>
    <w:rsid w:val="00380F49"/>
    <w:rsid w:val="00381BA6"/>
    <w:rsid w:val="00384D45"/>
    <w:rsid w:val="00386516"/>
    <w:rsid w:val="003907A5"/>
    <w:rsid w:val="00393DF9"/>
    <w:rsid w:val="00397D27"/>
    <w:rsid w:val="003A5752"/>
    <w:rsid w:val="003B5621"/>
    <w:rsid w:val="003B72E7"/>
    <w:rsid w:val="003B7535"/>
    <w:rsid w:val="003B7F44"/>
    <w:rsid w:val="003C4186"/>
    <w:rsid w:val="003C78F2"/>
    <w:rsid w:val="003C79C7"/>
    <w:rsid w:val="003D1363"/>
    <w:rsid w:val="003D46B5"/>
    <w:rsid w:val="003D4DAF"/>
    <w:rsid w:val="003D503B"/>
    <w:rsid w:val="003D6128"/>
    <w:rsid w:val="003D6310"/>
    <w:rsid w:val="003E0310"/>
    <w:rsid w:val="003E1980"/>
    <w:rsid w:val="003E3649"/>
    <w:rsid w:val="003F1D84"/>
    <w:rsid w:val="003F214E"/>
    <w:rsid w:val="003F4E63"/>
    <w:rsid w:val="003F66EA"/>
    <w:rsid w:val="003F7F11"/>
    <w:rsid w:val="004018CC"/>
    <w:rsid w:val="00403A7C"/>
    <w:rsid w:val="00403CB1"/>
    <w:rsid w:val="004062CA"/>
    <w:rsid w:val="004074E8"/>
    <w:rsid w:val="00410C10"/>
    <w:rsid w:val="004129CA"/>
    <w:rsid w:val="0041429F"/>
    <w:rsid w:val="00414514"/>
    <w:rsid w:val="00417C25"/>
    <w:rsid w:val="00420963"/>
    <w:rsid w:val="004222B0"/>
    <w:rsid w:val="004239B6"/>
    <w:rsid w:val="00424125"/>
    <w:rsid w:val="00424560"/>
    <w:rsid w:val="004265DE"/>
    <w:rsid w:val="00426BD4"/>
    <w:rsid w:val="00426DF9"/>
    <w:rsid w:val="00427E6B"/>
    <w:rsid w:val="004315CA"/>
    <w:rsid w:val="004317E7"/>
    <w:rsid w:val="004353A9"/>
    <w:rsid w:val="00436F2B"/>
    <w:rsid w:val="00437AC0"/>
    <w:rsid w:val="00437BBA"/>
    <w:rsid w:val="004411AD"/>
    <w:rsid w:val="00441A17"/>
    <w:rsid w:val="00441CBE"/>
    <w:rsid w:val="00443FE6"/>
    <w:rsid w:val="00447E89"/>
    <w:rsid w:val="0045390B"/>
    <w:rsid w:val="00455B01"/>
    <w:rsid w:val="00456189"/>
    <w:rsid w:val="00457010"/>
    <w:rsid w:val="0045769B"/>
    <w:rsid w:val="004613BC"/>
    <w:rsid w:val="00463641"/>
    <w:rsid w:val="00465A78"/>
    <w:rsid w:val="00465D3A"/>
    <w:rsid w:val="004672B6"/>
    <w:rsid w:val="00470587"/>
    <w:rsid w:val="0047103F"/>
    <w:rsid w:val="004719A5"/>
    <w:rsid w:val="0047303F"/>
    <w:rsid w:val="00473277"/>
    <w:rsid w:val="0047335A"/>
    <w:rsid w:val="00474253"/>
    <w:rsid w:val="0048201D"/>
    <w:rsid w:val="00483ECB"/>
    <w:rsid w:val="00485AF1"/>
    <w:rsid w:val="00491631"/>
    <w:rsid w:val="0049205D"/>
    <w:rsid w:val="00493E6F"/>
    <w:rsid w:val="004961F8"/>
    <w:rsid w:val="004962E0"/>
    <w:rsid w:val="00497F0D"/>
    <w:rsid w:val="00497FBD"/>
    <w:rsid w:val="004A13F2"/>
    <w:rsid w:val="004A186D"/>
    <w:rsid w:val="004A34FF"/>
    <w:rsid w:val="004A4675"/>
    <w:rsid w:val="004A568A"/>
    <w:rsid w:val="004A65BF"/>
    <w:rsid w:val="004A7087"/>
    <w:rsid w:val="004B082B"/>
    <w:rsid w:val="004B08BB"/>
    <w:rsid w:val="004B17B3"/>
    <w:rsid w:val="004B4D77"/>
    <w:rsid w:val="004B6219"/>
    <w:rsid w:val="004B6F00"/>
    <w:rsid w:val="004C044C"/>
    <w:rsid w:val="004C0B7E"/>
    <w:rsid w:val="004C1ABD"/>
    <w:rsid w:val="004C3DCC"/>
    <w:rsid w:val="004C3E04"/>
    <w:rsid w:val="004C4A80"/>
    <w:rsid w:val="004C4AA4"/>
    <w:rsid w:val="004C72BE"/>
    <w:rsid w:val="004D3B2F"/>
    <w:rsid w:val="004D3D1E"/>
    <w:rsid w:val="004D4B21"/>
    <w:rsid w:val="004E26BD"/>
    <w:rsid w:val="004E4327"/>
    <w:rsid w:val="004E79D7"/>
    <w:rsid w:val="004E7D72"/>
    <w:rsid w:val="004F2F49"/>
    <w:rsid w:val="004F32DC"/>
    <w:rsid w:val="00501C8A"/>
    <w:rsid w:val="005020A3"/>
    <w:rsid w:val="00503F1D"/>
    <w:rsid w:val="00504C6E"/>
    <w:rsid w:val="005072A3"/>
    <w:rsid w:val="00507A02"/>
    <w:rsid w:val="005104E4"/>
    <w:rsid w:val="00512753"/>
    <w:rsid w:val="005136B4"/>
    <w:rsid w:val="00514383"/>
    <w:rsid w:val="00514A51"/>
    <w:rsid w:val="005159E0"/>
    <w:rsid w:val="0051634D"/>
    <w:rsid w:val="00522020"/>
    <w:rsid w:val="00523B72"/>
    <w:rsid w:val="00526074"/>
    <w:rsid w:val="00527177"/>
    <w:rsid w:val="00530025"/>
    <w:rsid w:val="00530278"/>
    <w:rsid w:val="00531F80"/>
    <w:rsid w:val="00532FD6"/>
    <w:rsid w:val="00533BBD"/>
    <w:rsid w:val="00533C0F"/>
    <w:rsid w:val="00537CA7"/>
    <w:rsid w:val="00543063"/>
    <w:rsid w:val="00545101"/>
    <w:rsid w:val="00551497"/>
    <w:rsid w:val="0055220B"/>
    <w:rsid w:val="0055370A"/>
    <w:rsid w:val="005549C8"/>
    <w:rsid w:val="00554D39"/>
    <w:rsid w:val="005559F2"/>
    <w:rsid w:val="00555A5F"/>
    <w:rsid w:val="00557C4F"/>
    <w:rsid w:val="00560EDD"/>
    <w:rsid w:val="00561FE3"/>
    <w:rsid w:val="005621E4"/>
    <w:rsid w:val="005639F8"/>
    <w:rsid w:val="00564F8B"/>
    <w:rsid w:val="00565BD3"/>
    <w:rsid w:val="00566133"/>
    <w:rsid w:val="00566F7A"/>
    <w:rsid w:val="005672C8"/>
    <w:rsid w:val="00570529"/>
    <w:rsid w:val="00571328"/>
    <w:rsid w:val="0057159A"/>
    <w:rsid w:val="00571C58"/>
    <w:rsid w:val="00572A93"/>
    <w:rsid w:val="00573115"/>
    <w:rsid w:val="00574211"/>
    <w:rsid w:val="00576193"/>
    <w:rsid w:val="0057714D"/>
    <w:rsid w:val="00577C72"/>
    <w:rsid w:val="00577CD5"/>
    <w:rsid w:val="0058108F"/>
    <w:rsid w:val="00581F6F"/>
    <w:rsid w:val="00582238"/>
    <w:rsid w:val="00584105"/>
    <w:rsid w:val="00585185"/>
    <w:rsid w:val="00591068"/>
    <w:rsid w:val="005937BA"/>
    <w:rsid w:val="00596FE8"/>
    <w:rsid w:val="005A2287"/>
    <w:rsid w:val="005A3E67"/>
    <w:rsid w:val="005A4052"/>
    <w:rsid w:val="005A46AE"/>
    <w:rsid w:val="005A51C0"/>
    <w:rsid w:val="005A6747"/>
    <w:rsid w:val="005B3084"/>
    <w:rsid w:val="005B4EA4"/>
    <w:rsid w:val="005B4FC5"/>
    <w:rsid w:val="005B6288"/>
    <w:rsid w:val="005C0138"/>
    <w:rsid w:val="005C314C"/>
    <w:rsid w:val="005C3BF4"/>
    <w:rsid w:val="005C4820"/>
    <w:rsid w:val="005C76F7"/>
    <w:rsid w:val="005D03AF"/>
    <w:rsid w:val="005D0A56"/>
    <w:rsid w:val="005D262E"/>
    <w:rsid w:val="005D5F15"/>
    <w:rsid w:val="005D75AD"/>
    <w:rsid w:val="005D7908"/>
    <w:rsid w:val="005E368E"/>
    <w:rsid w:val="005E4D7A"/>
    <w:rsid w:val="005F1553"/>
    <w:rsid w:val="005F5611"/>
    <w:rsid w:val="005F6EA0"/>
    <w:rsid w:val="005F77C5"/>
    <w:rsid w:val="0060036B"/>
    <w:rsid w:val="0060064E"/>
    <w:rsid w:val="00601714"/>
    <w:rsid w:val="00602468"/>
    <w:rsid w:val="00602B6F"/>
    <w:rsid w:val="0060300E"/>
    <w:rsid w:val="00604858"/>
    <w:rsid w:val="0061273A"/>
    <w:rsid w:val="00612A2D"/>
    <w:rsid w:val="00623894"/>
    <w:rsid w:val="00627BA5"/>
    <w:rsid w:val="006310B8"/>
    <w:rsid w:val="00632770"/>
    <w:rsid w:val="006333B3"/>
    <w:rsid w:val="00634D07"/>
    <w:rsid w:val="00635813"/>
    <w:rsid w:val="00635C58"/>
    <w:rsid w:val="00636257"/>
    <w:rsid w:val="006430C7"/>
    <w:rsid w:val="006474A3"/>
    <w:rsid w:val="006531EA"/>
    <w:rsid w:val="006535B0"/>
    <w:rsid w:val="0065445E"/>
    <w:rsid w:val="00655B2E"/>
    <w:rsid w:val="00656C8E"/>
    <w:rsid w:val="006630D8"/>
    <w:rsid w:val="00663B80"/>
    <w:rsid w:val="00663DB0"/>
    <w:rsid w:val="00663DF8"/>
    <w:rsid w:val="006664B7"/>
    <w:rsid w:val="00671403"/>
    <w:rsid w:val="006740E9"/>
    <w:rsid w:val="00674B33"/>
    <w:rsid w:val="00676BA7"/>
    <w:rsid w:val="006802ED"/>
    <w:rsid w:val="00682AA4"/>
    <w:rsid w:val="00683622"/>
    <w:rsid w:val="0068365C"/>
    <w:rsid w:val="006841CB"/>
    <w:rsid w:val="00684398"/>
    <w:rsid w:val="006851B1"/>
    <w:rsid w:val="00685238"/>
    <w:rsid w:val="00690C84"/>
    <w:rsid w:val="006914CC"/>
    <w:rsid w:val="00692461"/>
    <w:rsid w:val="006926C4"/>
    <w:rsid w:val="00692ECA"/>
    <w:rsid w:val="0069481D"/>
    <w:rsid w:val="00694F9C"/>
    <w:rsid w:val="006959DA"/>
    <w:rsid w:val="00697542"/>
    <w:rsid w:val="006A0589"/>
    <w:rsid w:val="006A0E3E"/>
    <w:rsid w:val="006A0E95"/>
    <w:rsid w:val="006A1D9D"/>
    <w:rsid w:val="006A500A"/>
    <w:rsid w:val="006B24BB"/>
    <w:rsid w:val="006B2776"/>
    <w:rsid w:val="006B3B1C"/>
    <w:rsid w:val="006B3B4F"/>
    <w:rsid w:val="006B6352"/>
    <w:rsid w:val="006C17E5"/>
    <w:rsid w:val="006C1B60"/>
    <w:rsid w:val="006C4C4D"/>
    <w:rsid w:val="006C619F"/>
    <w:rsid w:val="006C6C5C"/>
    <w:rsid w:val="006D197A"/>
    <w:rsid w:val="006D1FB3"/>
    <w:rsid w:val="006D49C6"/>
    <w:rsid w:val="006D57F6"/>
    <w:rsid w:val="006D674A"/>
    <w:rsid w:val="006D79F2"/>
    <w:rsid w:val="006D7A44"/>
    <w:rsid w:val="006E003C"/>
    <w:rsid w:val="006E08BE"/>
    <w:rsid w:val="006E0AC1"/>
    <w:rsid w:val="006E2975"/>
    <w:rsid w:val="006E6B7C"/>
    <w:rsid w:val="006F0F6A"/>
    <w:rsid w:val="006F166D"/>
    <w:rsid w:val="006F2368"/>
    <w:rsid w:val="006F67AA"/>
    <w:rsid w:val="006F6A5E"/>
    <w:rsid w:val="00701A54"/>
    <w:rsid w:val="007044B2"/>
    <w:rsid w:val="007050F5"/>
    <w:rsid w:val="0070579C"/>
    <w:rsid w:val="00707C4B"/>
    <w:rsid w:val="00710058"/>
    <w:rsid w:val="007106C9"/>
    <w:rsid w:val="007123CF"/>
    <w:rsid w:val="00714228"/>
    <w:rsid w:val="007144D6"/>
    <w:rsid w:val="00720CE7"/>
    <w:rsid w:val="00721459"/>
    <w:rsid w:val="00721A63"/>
    <w:rsid w:val="00722FFC"/>
    <w:rsid w:val="00723BE0"/>
    <w:rsid w:val="00725525"/>
    <w:rsid w:val="00725A32"/>
    <w:rsid w:val="00727C18"/>
    <w:rsid w:val="007305F2"/>
    <w:rsid w:val="0073064F"/>
    <w:rsid w:val="0073111F"/>
    <w:rsid w:val="007332DC"/>
    <w:rsid w:val="00734C36"/>
    <w:rsid w:val="00735456"/>
    <w:rsid w:val="00737CA0"/>
    <w:rsid w:val="00740108"/>
    <w:rsid w:val="007413E3"/>
    <w:rsid w:val="00741866"/>
    <w:rsid w:val="007428EF"/>
    <w:rsid w:val="00742B74"/>
    <w:rsid w:val="00744043"/>
    <w:rsid w:val="00744EAE"/>
    <w:rsid w:val="00751ECE"/>
    <w:rsid w:val="007572EF"/>
    <w:rsid w:val="007574D8"/>
    <w:rsid w:val="007603E5"/>
    <w:rsid w:val="0076066B"/>
    <w:rsid w:val="00762B14"/>
    <w:rsid w:val="0076537D"/>
    <w:rsid w:val="007657E3"/>
    <w:rsid w:val="00765F8F"/>
    <w:rsid w:val="0076766C"/>
    <w:rsid w:val="0077322C"/>
    <w:rsid w:val="007734C2"/>
    <w:rsid w:val="00775F79"/>
    <w:rsid w:val="00777765"/>
    <w:rsid w:val="0078005A"/>
    <w:rsid w:val="007816D2"/>
    <w:rsid w:val="00782E96"/>
    <w:rsid w:val="00783798"/>
    <w:rsid w:val="00784C9C"/>
    <w:rsid w:val="00785FA5"/>
    <w:rsid w:val="00790277"/>
    <w:rsid w:val="00790D3C"/>
    <w:rsid w:val="0079256D"/>
    <w:rsid w:val="00795400"/>
    <w:rsid w:val="00795C35"/>
    <w:rsid w:val="007960DA"/>
    <w:rsid w:val="0079677D"/>
    <w:rsid w:val="007971FB"/>
    <w:rsid w:val="007A20F7"/>
    <w:rsid w:val="007A23BB"/>
    <w:rsid w:val="007A2BB9"/>
    <w:rsid w:val="007A35CC"/>
    <w:rsid w:val="007A459A"/>
    <w:rsid w:val="007A45C5"/>
    <w:rsid w:val="007A6112"/>
    <w:rsid w:val="007A76E2"/>
    <w:rsid w:val="007B0A5D"/>
    <w:rsid w:val="007B0BC9"/>
    <w:rsid w:val="007B0FA0"/>
    <w:rsid w:val="007B13BF"/>
    <w:rsid w:val="007B197A"/>
    <w:rsid w:val="007B1F51"/>
    <w:rsid w:val="007B2EA3"/>
    <w:rsid w:val="007B573A"/>
    <w:rsid w:val="007B7BCF"/>
    <w:rsid w:val="007C0404"/>
    <w:rsid w:val="007C0B06"/>
    <w:rsid w:val="007C1857"/>
    <w:rsid w:val="007C404C"/>
    <w:rsid w:val="007C4501"/>
    <w:rsid w:val="007C4982"/>
    <w:rsid w:val="007C51F3"/>
    <w:rsid w:val="007D0A39"/>
    <w:rsid w:val="007D0AF3"/>
    <w:rsid w:val="007D168E"/>
    <w:rsid w:val="007D1A78"/>
    <w:rsid w:val="007D1FCB"/>
    <w:rsid w:val="007D3807"/>
    <w:rsid w:val="007D3F44"/>
    <w:rsid w:val="007D59F5"/>
    <w:rsid w:val="007E09BD"/>
    <w:rsid w:val="007E0BD2"/>
    <w:rsid w:val="007E1C29"/>
    <w:rsid w:val="007F01FD"/>
    <w:rsid w:val="007F60EA"/>
    <w:rsid w:val="007F6846"/>
    <w:rsid w:val="00802007"/>
    <w:rsid w:val="00802633"/>
    <w:rsid w:val="008027C6"/>
    <w:rsid w:val="00802B63"/>
    <w:rsid w:val="00803307"/>
    <w:rsid w:val="0080588A"/>
    <w:rsid w:val="00807C09"/>
    <w:rsid w:val="008113F1"/>
    <w:rsid w:val="00811D86"/>
    <w:rsid w:val="00813C9B"/>
    <w:rsid w:val="00826AEA"/>
    <w:rsid w:val="008316FB"/>
    <w:rsid w:val="008330C5"/>
    <w:rsid w:val="00834695"/>
    <w:rsid w:val="00834DD3"/>
    <w:rsid w:val="008366C0"/>
    <w:rsid w:val="008376C5"/>
    <w:rsid w:val="008405A7"/>
    <w:rsid w:val="008408BB"/>
    <w:rsid w:val="00844D08"/>
    <w:rsid w:val="00847409"/>
    <w:rsid w:val="00850926"/>
    <w:rsid w:val="0085362B"/>
    <w:rsid w:val="008568F3"/>
    <w:rsid w:val="00857D11"/>
    <w:rsid w:val="00857D2B"/>
    <w:rsid w:val="00857DCF"/>
    <w:rsid w:val="008626B4"/>
    <w:rsid w:val="00862882"/>
    <w:rsid w:val="00862BB1"/>
    <w:rsid w:val="0086339E"/>
    <w:rsid w:val="00871641"/>
    <w:rsid w:val="0087330F"/>
    <w:rsid w:val="00873F66"/>
    <w:rsid w:val="0087571A"/>
    <w:rsid w:val="00876E5D"/>
    <w:rsid w:val="008778A0"/>
    <w:rsid w:val="00880DFD"/>
    <w:rsid w:val="0088328B"/>
    <w:rsid w:val="008910BD"/>
    <w:rsid w:val="00892D5B"/>
    <w:rsid w:val="00895A66"/>
    <w:rsid w:val="008A2317"/>
    <w:rsid w:val="008A55A3"/>
    <w:rsid w:val="008A7E39"/>
    <w:rsid w:val="008A7E6E"/>
    <w:rsid w:val="008B0F47"/>
    <w:rsid w:val="008B2631"/>
    <w:rsid w:val="008B5BF1"/>
    <w:rsid w:val="008C2CB6"/>
    <w:rsid w:val="008C647E"/>
    <w:rsid w:val="008D6283"/>
    <w:rsid w:val="008D70CA"/>
    <w:rsid w:val="008D79E4"/>
    <w:rsid w:val="008E2FC5"/>
    <w:rsid w:val="008E5417"/>
    <w:rsid w:val="008E61B9"/>
    <w:rsid w:val="008E74D6"/>
    <w:rsid w:val="008F04AD"/>
    <w:rsid w:val="008F3027"/>
    <w:rsid w:val="008F6C98"/>
    <w:rsid w:val="009017E9"/>
    <w:rsid w:val="00903414"/>
    <w:rsid w:val="009037DC"/>
    <w:rsid w:val="00905C1B"/>
    <w:rsid w:val="00905D72"/>
    <w:rsid w:val="009061E6"/>
    <w:rsid w:val="009071D2"/>
    <w:rsid w:val="00910DFD"/>
    <w:rsid w:val="009140AB"/>
    <w:rsid w:val="00915B37"/>
    <w:rsid w:val="00916C48"/>
    <w:rsid w:val="00916F1E"/>
    <w:rsid w:val="00917274"/>
    <w:rsid w:val="009178E4"/>
    <w:rsid w:val="00917B1A"/>
    <w:rsid w:val="00921326"/>
    <w:rsid w:val="0092581F"/>
    <w:rsid w:val="00925E9D"/>
    <w:rsid w:val="0092634A"/>
    <w:rsid w:val="00926E1B"/>
    <w:rsid w:val="00930997"/>
    <w:rsid w:val="00931474"/>
    <w:rsid w:val="009334FC"/>
    <w:rsid w:val="00936818"/>
    <w:rsid w:val="009400C8"/>
    <w:rsid w:val="00943721"/>
    <w:rsid w:val="00944FC0"/>
    <w:rsid w:val="00946053"/>
    <w:rsid w:val="00946623"/>
    <w:rsid w:val="00950147"/>
    <w:rsid w:val="009514CC"/>
    <w:rsid w:val="00952E0F"/>
    <w:rsid w:val="00955E74"/>
    <w:rsid w:val="009625F2"/>
    <w:rsid w:val="0096272F"/>
    <w:rsid w:val="009644B8"/>
    <w:rsid w:val="009702ED"/>
    <w:rsid w:val="009706CD"/>
    <w:rsid w:val="009710E4"/>
    <w:rsid w:val="00971E92"/>
    <w:rsid w:val="00975216"/>
    <w:rsid w:val="0097557F"/>
    <w:rsid w:val="00975D15"/>
    <w:rsid w:val="00976915"/>
    <w:rsid w:val="009773D0"/>
    <w:rsid w:val="00983570"/>
    <w:rsid w:val="00984D65"/>
    <w:rsid w:val="00990514"/>
    <w:rsid w:val="00992217"/>
    <w:rsid w:val="009A026E"/>
    <w:rsid w:val="009A2982"/>
    <w:rsid w:val="009A3B20"/>
    <w:rsid w:val="009A4540"/>
    <w:rsid w:val="009A462A"/>
    <w:rsid w:val="009A4C3E"/>
    <w:rsid w:val="009A6D1B"/>
    <w:rsid w:val="009B07AD"/>
    <w:rsid w:val="009B2CFA"/>
    <w:rsid w:val="009B7DF3"/>
    <w:rsid w:val="009C07E0"/>
    <w:rsid w:val="009C0A18"/>
    <w:rsid w:val="009C17F6"/>
    <w:rsid w:val="009C3429"/>
    <w:rsid w:val="009C5CB4"/>
    <w:rsid w:val="009C62DB"/>
    <w:rsid w:val="009D175A"/>
    <w:rsid w:val="009D183F"/>
    <w:rsid w:val="009D23AF"/>
    <w:rsid w:val="009D23E2"/>
    <w:rsid w:val="009D4517"/>
    <w:rsid w:val="009D5833"/>
    <w:rsid w:val="009D7347"/>
    <w:rsid w:val="009D7999"/>
    <w:rsid w:val="009E1A57"/>
    <w:rsid w:val="009E2DCC"/>
    <w:rsid w:val="009E5A0A"/>
    <w:rsid w:val="009E6A8F"/>
    <w:rsid w:val="009E6AF4"/>
    <w:rsid w:val="009E707D"/>
    <w:rsid w:val="009F0888"/>
    <w:rsid w:val="009F0B47"/>
    <w:rsid w:val="009F5D5A"/>
    <w:rsid w:val="009F7A48"/>
    <w:rsid w:val="00A00F4F"/>
    <w:rsid w:val="00A0150F"/>
    <w:rsid w:val="00A02B00"/>
    <w:rsid w:val="00A05FB0"/>
    <w:rsid w:val="00A07535"/>
    <w:rsid w:val="00A12334"/>
    <w:rsid w:val="00A12A82"/>
    <w:rsid w:val="00A13D12"/>
    <w:rsid w:val="00A16353"/>
    <w:rsid w:val="00A249B4"/>
    <w:rsid w:val="00A2552D"/>
    <w:rsid w:val="00A278F9"/>
    <w:rsid w:val="00A319ED"/>
    <w:rsid w:val="00A3432D"/>
    <w:rsid w:val="00A36093"/>
    <w:rsid w:val="00A405C7"/>
    <w:rsid w:val="00A40A32"/>
    <w:rsid w:val="00A4196A"/>
    <w:rsid w:val="00A429D2"/>
    <w:rsid w:val="00A42AC7"/>
    <w:rsid w:val="00A45D6C"/>
    <w:rsid w:val="00A477AE"/>
    <w:rsid w:val="00A47F62"/>
    <w:rsid w:val="00A5048A"/>
    <w:rsid w:val="00A51C73"/>
    <w:rsid w:val="00A54461"/>
    <w:rsid w:val="00A54BD6"/>
    <w:rsid w:val="00A54F0A"/>
    <w:rsid w:val="00A558D3"/>
    <w:rsid w:val="00A56EBB"/>
    <w:rsid w:val="00A604B2"/>
    <w:rsid w:val="00A60573"/>
    <w:rsid w:val="00A61199"/>
    <w:rsid w:val="00A61963"/>
    <w:rsid w:val="00A62D8A"/>
    <w:rsid w:val="00A645B0"/>
    <w:rsid w:val="00A64B1D"/>
    <w:rsid w:val="00A66F2D"/>
    <w:rsid w:val="00A67730"/>
    <w:rsid w:val="00A7372E"/>
    <w:rsid w:val="00A751FE"/>
    <w:rsid w:val="00A76AA2"/>
    <w:rsid w:val="00A774AD"/>
    <w:rsid w:val="00A80CEA"/>
    <w:rsid w:val="00A81007"/>
    <w:rsid w:val="00A81D8B"/>
    <w:rsid w:val="00A82769"/>
    <w:rsid w:val="00A83CB2"/>
    <w:rsid w:val="00A84AFC"/>
    <w:rsid w:val="00A86B50"/>
    <w:rsid w:val="00A87AF1"/>
    <w:rsid w:val="00A90F63"/>
    <w:rsid w:val="00A934FD"/>
    <w:rsid w:val="00A951A8"/>
    <w:rsid w:val="00A9595E"/>
    <w:rsid w:val="00AA4E5D"/>
    <w:rsid w:val="00AA54B5"/>
    <w:rsid w:val="00AA5EE9"/>
    <w:rsid w:val="00AA776B"/>
    <w:rsid w:val="00AA77B2"/>
    <w:rsid w:val="00AB2D4C"/>
    <w:rsid w:val="00AB3707"/>
    <w:rsid w:val="00AB6168"/>
    <w:rsid w:val="00AB636A"/>
    <w:rsid w:val="00AC06CE"/>
    <w:rsid w:val="00AC4879"/>
    <w:rsid w:val="00AC49A6"/>
    <w:rsid w:val="00AC5E7C"/>
    <w:rsid w:val="00AD0A15"/>
    <w:rsid w:val="00AD14AD"/>
    <w:rsid w:val="00AD24A9"/>
    <w:rsid w:val="00AD4385"/>
    <w:rsid w:val="00AD44F2"/>
    <w:rsid w:val="00AD5B9F"/>
    <w:rsid w:val="00AD7B0F"/>
    <w:rsid w:val="00AE1B5E"/>
    <w:rsid w:val="00AE1D32"/>
    <w:rsid w:val="00AE4507"/>
    <w:rsid w:val="00AE54D7"/>
    <w:rsid w:val="00AE5BD2"/>
    <w:rsid w:val="00AE692B"/>
    <w:rsid w:val="00AE6BC8"/>
    <w:rsid w:val="00AE7861"/>
    <w:rsid w:val="00AF06D3"/>
    <w:rsid w:val="00AF1B02"/>
    <w:rsid w:val="00AF33F7"/>
    <w:rsid w:val="00AF353B"/>
    <w:rsid w:val="00AF3AB7"/>
    <w:rsid w:val="00AF5FE8"/>
    <w:rsid w:val="00B01708"/>
    <w:rsid w:val="00B02A51"/>
    <w:rsid w:val="00B06A5E"/>
    <w:rsid w:val="00B06DB0"/>
    <w:rsid w:val="00B075D3"/>
    <w:rsid w:val="00B07941"/>
    <w:rsid w:val="00B114BC"/>
    <w:rsid w:val="00B129DB"/>
    <w:rsid w:val="00B1393D"/>
    <w:rsid w:val="00B15B7C"/>
    <w:rsid w:val="00B17676"/>
    <w:rsid w:val="00B2376E"/>
    <w:rsid w:val="00B25163"/>
    <w:rsid w:val="00B25290"/>
    <w:rsid w:val="00B26058"/>
    <w:rsid w:val="00B30F0D"/>
    <w:rsid w:val="00B32A35"/>
    <w:rsid w:val="00B367E8"/>
    <w:rsid w:val="00B44744"/>
    <w:rsid w:val="00B46784"/>
    <w:rsid w:val="00B4707D"/>
    <w:rsid w:val="00B47645"/>
    <w:rsid w:val="00B47F8B"/>
    <w:rsid w:val="00B50207"/>
    <w:rsid w:val="00B5184D"/>
    <w:rsid w:val="00B53504"/>
    <w:rsid w:val="00B53E10"/>
    <w:rsid w:val="00B5443B"/>
    <w:rsid w:val="00B54848"/>
    <w:rsid w:val="00B54FD0"/>
    <w:rsid w:val="00B568F3"/>
    <w:rsid w:val="00B61BC9"/>
    <w:rsid w:val="00B634F8"/>
    <w:rsid w:val="00B646FD"/>
    <w:rsid w:val="00B64B8F"/>
    <w:rsid w:val="00B66132"/>
    <w:rsid w:val="00B6677E"/>
    <w:rsid w:val="00B67507"/>
    <w:rsid w:val="00B7103E"/>
    <w:rsid w:val="00B71552"/>
    <w:rsid w:val="00B7360A"/>
    <w:rsid w:val="00B7416C"/>
    <w:rsid w:val="00B75235"/>
    <w:rsid w:val="00B76212"/>
    <w:rsid w:val="00B76921"/>
    <w:rsid w:val="00B82607"/>
    <w:rsid w:val="00B827BB"/>
    <w:rsid w:val="00B82D22"/>
    <w:rsid w:val="00B836A9"/>
    <w:rsid w:val="00B8374D"/>
    <w:rsid w:val="00B83760"/>
    <w:rsid w:val="00B83E21"/>
    <w:rsid w:val="00B85EF0"/>
    <w:rsid w:val="00B86804"/>
    <w:rsid w:val="00B878E0"/>
    <w:rsid w:val="00B920EC"/>
    <w:rsid w:val="00B922E5"/>
    <w:rsid w:val="00B9449D"/>
    <w:rsid w:val="00B95752"/>
    <w:rsid w:val="00B974D1"/>
    <w:rsid w:val="00BA0C3B"/>
    <w:rsid w:val="00BA0FDF"/>
    <w:rsid w:val="00BA1A44"/>
    <w:rsid w:val="00BA24D8"/>
    <w:rsid w:val="00BB0647"/>
    <w:rsid w:val="00BB109C"/>
    <w:rsid w:val="00BB63F9"/>
    <w:rsid w:val="00BB78C5"/>
    <w:rsid w:val="00BB7FAC"/>
    <w:rsid w:val="00BC00AF"/>
    <w:rsid w:val="00BC565B"/>
    <w:rsid w:val="00BC683B"/>
    <w:rsid w:val="00BD0CA4"/>
    <w:rsid w:val="00BD23FA"/>
    <w:rsid w:val="00BD3872"/>
    <w:rsid w:val="00BD4013"/>
    <w:rsid w:val="00BD4084"/>
    <w:rsid w:val="00BD4CFF"/>
    <w:rsid w:val="00BD595A"/>
    <w:rsid w:val="00BE07F2"/>
    <w:rsid w:val="00BE3409"/>
    <w:rsid w:val="00BE3C1E"/>
    <w:rsid w:val="00BE529A"/>
    <w:rsid w:val="00BF0D74"/>
    <w:rsid w:val="00BF0F45"/>
    <w:rsid w:val="00BF1265"/>
    <w:rsid w:val="00BF35C3"/>
    <w:rsid w:val="00BF4EDC"/>
    <w:rsid w:val="00BF5EE5"/>
    <w:rsid w:val="00C0154B"/>
    <w:rsid w:val="00C020D0"/>
    <w:rsid w:val="00C0231F"/>
    <w:rsid w:val="00C0466D"/>
    <w:rsid w:val="00C10BC5"/>
    <w:rsid w:val="00C154EC"/>
    <w:rsid w:val="00C22DCF"/>
    <w:rsid w:val="00C33522"/>
    <w:rsid w:val="00C345E5"/>
    <w:rsid w:val="00C36FC2"/>
    <w:rsid w:val="00C37B10"/>
    <w:rsid w:val="00C428D1"/>
    <w:rsid w:val="00C4306D"/>
    <w:rsid w:val="00C43C6F"/>
    <w:rsid w:val="00C45221"/>
    <w:rsid w:val="00C475B4"/>
    <w:rsid w:val="00C510A2"/>
    <w:rsid w:val="00C52FF5"/>
    <w:rsid w:val="00C53B41"/>
    <w:rsid w:val="00C56000"/>
    <w:rsid w:val="00C57B50"/>
    <w:rsid w:val="00C60557"/>
    <w:rsid w:val="00C62E4B"/>
    <w:rsid w:val="00C63AA2"/>
    <w:rsid w:val="00C65B09"/>
    <w:rsid w:val="00C67680"/>
    <w:rsid w:val="00C67905"/>
    <w:rsid w:val="00C71151"/>
    <w:rsid w:val="00C75A1A"/>
    <w:rsid w:val="00C765A5"/>
    <w:rsid w:val="00C8234A"/>
    <w:rsid w:val="00C825CC"/>
    <w:rsid w:val="00C8335A"/>
    <w:rsid w:val="00C867E3"/>
    <w:rsid w:val="00C90C63"/>
    <w:rsid w:val="00C911A2"/>
    <w:rsid w:val="00C95291"/>
    <w:rsid w:val="00C97209"/>
    <w:rsid w:val="00C97292"/>
    <w:rsid w:val="00CA253D"/>
    <w:rsid w:val="00CA4172"/>
    <w:rsid w:val="00CB0CB2"/>
    <w:rsid w:val="00CB1750"/>
    <w:rsid w:val="00CB2EAE"/>
    <w:rsid w:val="00CB3486"/>
    <w:rsid w:val="00CB3B17"/>
    <w:rsid w:val="00CB5079"/>
    <w:rsid w:val="00CB6C83"/>
    <w:rsid w:val="00CB730C"/>
    <w:rsid w:val="00CC19E1"/>
    <w:rsid w:val="00CC3CB6"/>
    <w:rsid w:val="00CC3CBF"/>
    <w:rsid w:val="00CC6D50"/>
    <w:rsid w:val="00CD0F26"/>
    <w:rsid w:val="00CD21CF"/>
    <w:rsid w:val="00CD2CB7"/>
    <w:rsid w:val="00CD2F6B"/>
    <w:rsid w:val="00CD721E"/>
    <w:rsid w:val="00CE0AEF"/>
    <w:rsid w:val="00CE378A"/>
    <w:rsid w:val="00CE44F9"/>
    <w:rsid w:val="00CE540C"/>
    <w:rsid w:val="00CE56B9"/>
    <w:rsid w:val="00CF07F0"/>
    <w:rsid w:val="00CF13A8"/>
    <w:rsid w:val="00CF14D5"/>
    <w:rsid w:val="00CF16F8"/>
    <w:rsid w:val="00CF2879"/>
    <w:rsid w:val="00CF63E9"/>
    <w:rsid w:val="00CF72B5"/>
    <w:rsid w:val="00CF7625"/>
    <w:rsid w:val="00D01481"/>
    <w:rsid w:val="00D02744"/>
    <w:rsid w:val="00D03891"/>
    <w:rsid w:val="00D07ECA"/>
    <w:rsid w:val="00D111A4"/>
    <w:rsid w:val="00D1164F"/>
    <w:rsid w:val="00D16E24"/>
    <w:rsid w:val="00D17249"/>
    <w:rsid w:val="00D201E3"/>
    <w:rsid w:val="00D20E9B"/>
    <w:rsid w:val="00D21B41"/>
    <w:rsid w:val="00D22363"/>
    <w:rsid w:val="00D26690"/>
    <w:rsid w:val="00D30DA6"/>
    <w:rsid w:val="00D318E2"/>
    <w:rsid w:val="00D33256"/>
    <w:rsid w:val="00D37678"/>
    <w:rsid w:val="00D37DBF"/>
    <w:rsid w:val="00D400B9"/>
    <w:rsid w:val="00D42E9A"/>
    <w:rsid w:val="00D433FB"/>
    <w:rsid w:val="00D4352A"/>
    <w:rsid w:val="00D43DA2"/>
    <w:rsid w:val="00D4472E"/>
    <w:rsid w:val="00D47085"/>
    <w:rsid w:val="00D53861"/>
    <w:rsid w:val="00D562AC"/>
    <w:rsid w:val="00D56AA6"/>
    <w:rsid w:val="00D6084E"/>
    <w:rsid w:val="00D6101E"/>
    <w:rsid w:val="00D6135E"/>
    <w:rsid w:val="00D655F8"/>
    <w:rsid w:val="00D711AE"/>
    <w:rsid w:val="00D71AB2"/>
    <w:rsid w:val="00D72A8C"/>
    <w:rsid w:val="00D7681A"/>
    <w:rsid w:val="00D7681B"/>
    <w:rsid w:val="00D77252"/>
    <w:rsid w:val="00D8183C"/>
    <w:rsid w:val="00D83C9C"/>
    <w:rsid w:val="00D9182D"/>
    <w:rsid w:val="00D91B1B"/>
    <w:rsid w:val="00D93634"/>
    <w:rsid w:val="00D95705"/>
    <w:rsid w:val="00DA0BAA"/>
    <w:rsid w:val="00DA2A20"/>
    <w:rsid w:val="00DA4144"/>
    <w:rsid w:val="00DA453B"/>
    <w:rsid w:val="00DB125D"/>
    <w:rsid w:val="00DB1C33"/>
    <w:rsid w:val="00DB3600"/>
    <w:rsid w:val="00DB6184"/>
    <w:rsid w:val="00DB708B"/>
    <w:rsid w:val="00DC1E43"/>
    <w:rsid w:val="00DC32CE"/>
    <w:rsid w:val="00DC3382"/>
    <w:rsid w:val="00DC34D2"/>
    <w:rsid w:val="00DC4397"/>
    <w:rsid w:val="00DC6490"/>
    <w:rsid w:val="00DC7749"/>
    <w:rsid w:val="00DD0DB3"/>
    <w:rsid w:val="00DD22A6"/>
    <w:rsid w:val="00DD350E"/>
    <w:rsid w:val="00DD5D88"/>
    <w:rsid w:val="00DE0406"/>
    <w:rsid w:val="00DE711C"/>
    <w:rsid w:val="00DF1269"/>
    <w:rsid w:val="00DF2157"/>
    <w:rsid w:val="00DF2534"/>
    <w:rsid w:val="00DF5B93"/>
    <w:rsid w:val="00DF6CBF"/>
    <w:rsid w:val="00E02256"/>
    <w:rsid w:val="00E02BB0"/>
    <w:rsid w:val="00E042B9"/>
    <w:rsid w:val="00E05383"/>
    <w:rsid w:val="00E05D4C"/>
    <w:rsid w:val="00E0771C"/>
    <w:rsid w:val="00E07A43"/>
    <w:rsid w:val="00E11FFF"/>
    <w:rsid w:val="00E12C44"/>
    <w:rsid w:val="00E13306"/>
    <w:rsid w:val="00E148C8"/>
    <w:rsid w:val="00E15084"/>
    <w:rsid w:val="00E152C0"/>
    <w:rsid w:val="00E165CF"/>
    <w:rsid w:val="00E20BC0"/>
    <w:rsid w:val="00E21B13"/>
    <w:rsid w:val="00E2246F"/>
    <w:rsid w:val="00E23B1F"/>
    <w:rsid w:val="00E24448"/>
    <w:rsid w:val="00E25786"/>
    <w:rsid w:val="00E26164"/>
    <w:rsid w:val="00E32086"/>
    <w:rsid w:val="00E327B5"/>
    <w:rsid w:val="00E3518B"/>
    <w:rsid w:val="00E358BA"/>
    <w:rsid w:val="00E36EF7"/>
    <w:rsid w:val="00E3712D"/>
    <w:rsid w:val="00E4025F"/>
    <w:rsid w:val="00E40870"/>
    <w:rsid w:val="00E43177"/>
    <w:rsid w:val="00E43F24"/>
    <w:rsid w:val="00E44075"/>
    <w:rsid w:val="00E47973"/>
    <w:rsid w:val="00E508DA"/>
    <w:rsid w:val="00E51AF5"/>
    <w:rsid w:val="00E531D4"/>
    <w:rsid w:val="00E56DE2"/>
    <w:rsid w:val="00E5709F"/>
    <w:rsid w:val="00E63AEF"/>
    <w:rsid w:val="00E6402E"/>
    <w:rsid w:val="00E669AB"/>
    <w:rsid w:val="00E70386"/>
    <w:rsid w:val="00E73BFB"/>
    <w:rsid w:val="00E74CCB"/>
    <w:rsid w:val="00E74F5C"/>
    <w:rsid w:val="00E758D1"/>
    <w:rsid w:val="00E76576"/>
    <w:rsid w:val="00E842C6"/>
    <w:rsid w:val="00E84878"/>
    <w:rsid w:val="00E90153"/>
    <w:rsid w:val="00E91A44"/>
    <w:rsid w:val="00E92FC0"/>
    <w:rsid w:val="00E93620"/>
    <w:rsid w:val="00E95AA8"/>
    <w:rsid w:val="00E961B0"/>
    <w:rsid w:val="00EA0BD9"/>
    <w:rsid w:val="00EA2B66"/>
    <w:rsid w:val="00EA2C35"/>
    <w:rsid w:val="00EA3231"/>
    <w:rsid w:val="00EA7E55"/>
    <w:rsid w:val="00EB00C3"/>
    <w:rsid w:val="00EC27CF"/>
    <w:rsid w:val="00EC6888"/>
    <w:rsid w:val="00ED1A71"/>
    <w:rsid w:val="00ED29A4"/>
    <w:rsid w:val="00ED2A80"/>
    <w:rsid w:val="00ED4B89"/>
    <w:rsid w:val="00ED54B7"/>
    <w:rsid w:val="00ED7FE1"/>
    <w:rsid w:val="00EE0E04"/>
    <w:rsid w:val="00EE1AFA"/>
    <w:rsid w:val="00EE1C7D"/>
    <w:rsid w:val="00EE2EB2"/>
    <w:rsid w:val="00EE4D77"/>
    <w:rsid w:val="00EE5823"/>
    <w:rsid w:val="00EE5B51"/>
    <w:rsid w:val="00EE6AA7"/>
    <w:rsid w:val="00EE7A60"/>
    <w:rsid w:val="00EF04EC"/>
    <w:rsid w:val="00EF05E4"/>
    <w:rsid w:val="00EF14F7"/>
    <w:rsid w:val="00EF35E2"/>
    <w:rsid w:val="00EF3735"/>
    <w:rsid w:val="00EF628E"/>
    <w:rsid w:val="00EF69C9"/>
    <w:rsid w:val="00F009A1"/>
    <w:rsid w:val="00F02414"/>
    <w:rsid w:val="00F033BD"/>
    <w:rsid w:val="00F07919"/>
    <w:rsid w:val="00F10A30"/>
    <w:rsid w:val="00F139B9"/>
    <w:rsid w:val="00F161C9"/>
    <w:rsid w:val="00F1664E"/>
    <w:rsid w:val="00F17003"/>
    <w:rsid w:val="00F17292"/>
    <w:rsid w:val="00F202B6"/>
    <w:rsid w:val="00F2210F"/>
    <w:rsid w:val="00F2287F"/>
    <w:rsid w:val="00F22DD5"/>
    <w:rsid w:val="00F30086"/>
    <w:rsid w:val="00F31E8F"/>
    <w:rsid w:val="00F40485"/>
    <w:rsid w:val="00F44E66"/>
    <w:rsid w:val="00F4520B"/>
    <w:rsid w:val="00F460C2"/>
    <w:rsid w:val="00F5000F"/>
    <w:rsid w:val="00F50487"/>
    <w:rsid w:val="00F51386"/>
    <w:rsid w:val="00F51416"/>
    <w:rsid w:val="00F516E9"/>
    <w:rsid w:val="00F55AB4"/>
    <w:rsid w:val="00F57528"/>
    <w:rsid w:val="00F611E4"/>
    <w:rsid w:val="00F71575"/>
    <w:rsid w:val="00F74C50"/>
    <w:rsid w:val="00F76440"/>
    <w:rsid w:val="00F76888"/>
    <w:rsid w:val="00F80700"/>
    <w:rsid w:val="00F818B2"/>
    <w:rsid w:val="00F82BBC"/>
    <w:rsid w:val="00F8378E"/>
    <w:rsid w:val="00F84E2C"/>
    <w:rsid w:val="00F851B7"/>
    <w:rsid w:val="00F85288"/>
    <w:rsid w:val="00F93259"/>
    <w:rsid w:val="00F9326F"/>
    <w:rsid w:val="00F9360F"/>
    <w:rsid w:val="00F93D3D"/>
    <w:rsid w:val="00F95F9F"/>
    <w:rsid w:val="00FA2574"/>
    <w:rsid w:val="00FA4C10"/>
    <w:rsid w:val="00FA5CE8"/>
    <w:rsid w:val="00FB09C0"/>
    <w:rsid w:val="00FB0A3C"/>
    <w:rsid w:val="00FB4D64"/>
    <w:rsid w:val="00FB5209"/>
    <w:rsid w:val="00FB5ED6"/>
    <w:rsid w:val="00FC185B"/>
    <w:rsid w:val="00FC1D83"/>
    <w:rsid w:val="00FC1E69"/>
    <w:rsid w:val="00FC31E1"/>
    <w:rsid w:val="00FC489B"/>
    <w:rsid w:val="00FD0508"/>
    <w:rsid w:val="00FD220F"/>
    <w:rsid w:val="00FD43EF"/>
    <w:rsid w:val="00FD595F"/>
    <w:rsid w:val="00FE0C78"/>
    <w:rsid w:val="00FE465F"/>
    <w:rsid w:val="00FE7060"/>
    <w:rsid w:val="00FF1A98"/>
    <w:rsid w:val="00FF43D4"/>
    <w:rsid w:val="00FF4B42"/>
    <w:rsid w:val="00FF621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D2E5A3E"/>
  <w14:defaultImageDpi w14:val="0"/>
  <w15:docId w15:val="{2A9B178E-48D4-4D60-8344-15C7349A3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cs-CZ" w:eastAsia="cs-CZ"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iPriority="0"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EC6888"/>
    <w:rPr>
      <w:rFonts w:ascii="Times New Roman" w:eastAsia="Times New Roman" w:hAnsi="Times New Roman"/>
    </w:rPr>
  </w:style>
  <w:style w:type="paragraph" w:styleId="Nadpis1">
    <w:name w:val="heading 1"/>
    <w:basedOn w:val="Normln"/>
    <w:next w:val="Normln"/>
    <w:link w:val="Nadpis1Char"/>
    <w:uiPriority w:val="99"/>
    <w:qFormat/>
    <w:rsid w:val="00EC6888"/>
    <w:pPr>
      <w:keepNext/>
      <w:widowControl w:val="0"/>
      <w:jc w:val="both"/>
      <w:outlineLvl w:val="0"/>
    </w:pPr>
    <w:rPr>
      <w:i/>
      <w:iCs/>
      <w:sz w:val="23"/>
      <w:szCs w:val="23"/>
    </w:rPr>
  </w:style>
  <w:style w:type="paragraph" w:styleId="Nadpis2">
    <w:name w:val="heading 2"/>
    <w:basedOn w:val="Normln"/>
    <w:next w:val="Normln"/>
    <w:link w:val="Nadpis2Char"/>
    <w:uiPriority w:val="9"/>
    <w:semiHidden/>
    <w:unhideWhenUsed/>
    <w:qFormat/>
    <w:locked/>
    <w:rsid w:val="0013204A"/>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uiPriority w:val="99"/>
    <w:locked/>
    <w:rsid w:val="00EC6888"/>
    <w:rPr>
      <w:rFonts w:ascii="Times New Roman" w:hAnsi="Times New Roman"/>
      <w:i/>
      <w:sz w:val="23"/>
      <w:lang w:val="x-none" w:eastAsia="cs-CZ"/>
    </w:rPr>
  </w:style>
  <w:style w:type="paragraph" w:styleId="Zkladntext">
    <w:name w:val="Body Text"/>
    <w:basedOn w:val="Normln"/>
    <w:link w:val="ZkladntextChar"/>
    <w:uiPriority w:val="99"/>
    <w:rsid w:val="00EC6888"/>
    <w:rPr>
      <w:sz w:val="24"/>
      <w:szCs w:val="24"/>
    </w:rPr>
  </w:style>
  <w:style w:type="character" w:customStyle="1" w:styleId="ZkladntextChar">
    <w:name w:val="Základní text Char"/>
    <w:link w:val="Zkladntext"/>
    <w:uiPriority w:val="99"/>
    <w:locked/>
    <w:rsid w:val="00EC6888"/>
    <w:rPr>
      <w:rFonts w:ascii="Times New Roman" w:hAnsi="Times New Roman"/>
      <w:sz w:val="24"/>
      <w:lang w:val="x-none" w:eastAsia="cs-CZ"/>
    </w:rPr>
  </w:style>
  <w:style w:type="paragraph" w:styleId="Zkladntext2">
    <w:name w:val="Body Text 2"/>
    <w:basedOn w:val="Normln"/>
    <w:link w:val="Zkladntext2Char"/>
    <w:uiPriority w:val="99"/>
    <w:rsid w:val="00EC6888"/>
    <w:pPr>
      <w:widowControl w:val="0"/>
      <w:ind w:left="284" w:hanging="284"/>
    </w:pPr>
    <w:rPr>
      <w:sz w:val="23"/>
      <w:szCs w:val="23"/>
    </w:rPr>
  </w:style>
  <w:style w:type="character" w:customStyle="1" w:styleId="Zkladntext2Char">
    <w:name w:val="Základní text 2 Char"/>
    <w:link w:val="Zkladntext2"/>
    <w:uiPriority w:val="99"/>
    <w:locked/>
    <w:rsid w:val="00EC6888"/>
    <w:rPr>
      <w:rFonts w:ascii="Times New Roman" w:hAnsi="Times New Roman"/>
      <w:sz w:val="23"/>
      <w:lang w:val="x-none" w:eastAsia="cs-CZ"/>
    </w:rPr>
  </w:style>
  <w:style w:type="character" w:styleId="Odkaznakoment">
    <w:name w:val="annotation reference"/>
    <w:uiPriority w:val="99"/>
    <w:semiHidden/>
    <w:rsid w:val="00A80CEA"/>
    <w:rPr>
      <w:rFonts w:cs="Times New Roman"/>
      <w:sz w:val="16"/>
    </w:rPr>
  </w:style>
  <w:style w:type="paragraph" w:styleId="Textkomente">
    <w:name w:val="annotation text"/>
    <w:basedOn w:val="Normln"/>
    <w:link w:val="TextkomenteChar"/>
    <w:uiPriority w:val="99"/>
    <w:semiHidden/>
    <w:rsid w:val="00A80CEA"/>
  </w:style>
  <w:style w:type="character" w:customStyle="1" w:styleId="TextkomenteChar">
    <w:name w:val="Text komentáře Char"/>
    <w:link w:val="Textkomente"/>
    <w:uiPriority w:val="99"/>
    <w:semiHidden/>
    <w:locked/>
    <w:rsid w:val="00A80CEA"/>
    <w:rPr>
      <w:rFonts w:ascii="Times New Roman" w:hAnsi="Times New Roman"/>
      <w:sz w:val="20"/>
      <w:lang w:val="x-none" w:eastAsia="cs-CZ"/>
    </w:rPr>
  </w:style>
  <w:style w:type="paragraph" w:styleId="Pedmtkomente">
    <w:name w:val="annotation subject"/>
    <w:basedOn w:val="Textkomente"/>
    <w:next w:val="Textkomente"/>
    <w:link w:val="PedmtkomenteChar"/>
    <w:uiPriority w:val="99"/>
    <w:semiHidden/>
    <w:rsid w:val="00A80CEA"/>
    <w:rPr>
      <w:b/>
      <w:bCs/>
    </w:rPr>
  </w:style>
  <w:style w:type="character" w:customStyle="1" w:styleId="PedmtkomenteChar">
    <w:name w:val="Předmět komentáře Char"/>
    <w:link w:val="Pedmtkomente"/>
    <w:uiPriority w:val="99"/>
    <w:semiHidden/>
    <w:locked/>
    <w:rsid w:val="00A80CEA"/>
    <w:rPr>
      <w:rFonts w:ascii="Times New Roman" w:hAnsi="Times New Roman"/>
      <w:b/>
      <w:sz w:val="20"/>
      <w:lang w:val="x-none" w:eastAsia="cs-CZ"/>
    </w:rPr>
  </w:style>
  <w:style w:type="paragraph" w:styleId="Textbubliny">
    <w:name w:val="Balloon Text"/>
    <w:basedOn w:val="Normln"/>
    <w:link w:val="TextbublinyChar"/>
    <w:uiPriority w:val="99"/>
    <w:semiHidden/>
    <w:rsid w:val="00A80CEA"/>
    <w:rPr>
      <w:rFonts w:ascii="Tahoma" w:hAnsi="Tahoma"/>
      <w:sz w:val="16"/>
      <w:szCs w:val="16"/>
    </w:rPr>
  </w:style>
  <w:style w:type="character" w:customStyle="1" w:styleId="TextbublinyChar">
    <w:name w:val="Text bubliny Char"/>
    <w:link w:val="Textbubliny"/>
    <w:uiPriority w:val="99"/>
    <w:semiHidden/>
    <w:locked/>
    <w:rsid w:val="00A80CEA"/>
    <w:rPr>
      <w:rFonts w:ascii="Tahoma" w:hAnsi="Tahoma"/>
      <w:sz w:val="16"/>
      <w:lang w:val="x-none" w:eastAsia="cs-CZ"/>
    </w:rPr>
  </w:style>
  <w:style w:type="paragraph" w:styleId="Bezmezer">
    <w:name w:val="No Spacing"/>
    <w:link w:val="BezmezerChar"/>
    <w:uiPriority w:val="1"/>
    <w:qFormat/>
    <w:rsid w:val="000724D5"/>
    <w:rPr>
      <w:sz w:val="22"/>
      <w:szCs w:val="22"/>
      <w:lang w:eastAsia="en-US"/>
    </w:rPr>
  </w:style>
  <w:style w:type="character" w:customStyle="1" w:styleId="StylStandardnpsmoodstavce1Arial">
    <w:name w:val="Styl Standardní písmo odstavce1 + Arial"/>
    <w:uiPriority w:val="99"/>
    <w:rsid w:val="0087330F"/>
    <w:rPr>
      <w:rFonts w:ascii="Arial" w:hAnsi="Arial"/>
      <w:sz w:val="20"/>
    </w:rPr>
  </w:style>
  <w:style w:type="character" w:styleId="Zdraznn">
    <w:name w:val="Emphasis"/>
    <w:uiPriority w:val="20"/>
    <w:qFormat/>
    <w:rsid w:val="0087330F"/>
    <w:rPr>
      <w:rFonts w:cs="Times New Roman"/>
      <w:i/>
    </w:rPr>
  </w:style>
  <w:style w:type="paragraph" w:styleId="Normlnweb">
    <w:name w:val="Normal (Web)"/>
    <w:basedOn w:val="Normln"/>
    <w:uiPriority w:val="99"/>
    <w:rsid w:val="0087330F"/>
    <w:pPr>
      <w:spacing w:before="100" w:beforeAutospacing="1" w:after="100" w:afterAutospacing="1"/>
    </w:pPr>
    <w:rPr>
      <w:sz w:val="24"/>
      <w:szCs w:val="24"/>
    </w:rPr>
  </w:style>
  <w:style w:type="character" w:styleId="Hypertextovodkaz">
    <w:name w:val="Hyperlink"/>
    <w:uiPriority w:val="99"/>
    <w:rsid w:val="00241BE6"/>
    <w:rPr>
      <w:rFonts w:cs="Times New Roman"/>
      <w:color w:val="0000FF"/>
      <w:u w:val="single"/>
    </w:rPr>
  </w:style>
  <w:style w:type="table" w:styleId="Mkatabulky">
    <w:name w:val="Table Grid"/>
    <w:basedOn w:val="Normlntabulka"/>
    <w:uiPriority w:val="99"/>
    <w:rsid w:val="00241BE6"/>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Zpat">
    <w:name w:val="footer"/>
    <w:basedOn w:val="Normln"/>
    <w:link w:val="ZpatChar"/>
    <w:uiPriority w:val="99"/>
    <w:rsid w:val="00E43F24"/>
    <w:pPr>
      <w:tabs>
        <w:tab w:val="center" w:pos="4536"/>
        <w:tab w:val="right" w:pos="9072"/>
      </w:tabs>
    </w:pPr>
  </w:style>
  <w:style w:type="character" w:customStyle="1" w:styleId="ZpatChar">
    <w:name w:val="Zápatí Char"/>
    <w:link w:val="Zpat"/>
    <w:uiPriority w:val="99"/>
    <w:semiHidden/>
    <w:rsid w:val="00580F51"/>
    <w:rPr>
      <w:rFonts w:ascii="Times New Roman" w:eastAsia="Times New Roman" w:hAnsi="Times New Roman"/>
      <w:sz w:val="20"/>
      <w:szCs w:val="20"/>
    </w:rPr>
  </w:style>
  <w:style w:type="character" w:styleId="slostrnky">
    <w:name w:val="page number"/>
    <w:uiPriority w:val="99"/>
    <w:rsid w:val="00E43F24"/>
    <w:rPr>
      <w:rFonts w:cs="Times New Roman"/>
    </w:rPr>
  </w:style>
  <w:style w:type="paragraph" w:styleId="Textpoznpodarou">
    <w:name w:val="footnote text"/>
    <w:basedOn w:val="Normln"/>
    <w:link w:val="TextpoznpodarouChar"/>
    <w:semiHidden/>
    <w:rsid w:val="009F7A48"/>
    <w:pPr>
      <w:spacing w:after="60"/>
      <w:ind w:left="284" w:firstLine="709"/>
      <w:jc w:val="both"/>
    </w:pPr>
    <w:rPr>
      <w:rFonts w:ascii="Calibri" w:eastAsia="Calibri" w:hAnsi="Calibri"/>
    </w:rPr>
  </w:style>
  <w:style w:type="character" w:customStyle="1" w:styleId="TextpoznpodarouChar">
    <w:name w:val="Text pozn. pod čarou Char"/>
    <w:link w:val="Textpoznpodarou"/>
    <w:semiHidden/>
    <w:locked/>
    <w:rsid w:val="009F7A48"/>
    <w:rPr>
      <w:lang w:val="cs-CZ" w:eastAsia="cs-CZ"/>
    </w:rPr>
  </w:style>
  <w:style w:type="character" w:styleId="Znakapoznpodarou">
    <w:name w:val="footnote reference"/>
    <w:semiHidden/>
    <w:rsid w:val="009F7A48"/>
    <w:rPr>
      <w:rFonts w:cs="Times New Roman"/>
      <w:vertAlign w:val="superscript"/>
    </w:rPr>
  </w:style>
  <w:style w:type="paragraph" w:customStyle="1" w:styleId="Zkladntextodsazen1">
    <w:name w:val="Základní text odsazený1"/>
    <w:basedOn w:val="Normln"/>
    <w:uiPriority w:val="99"/>
    <w:rsid w:val="009F7A48"/>
    <w:pPr>
      <w:spacing w:after="120"/>
      <w:ind w:left="283"/>
    </w:pPr>
  </w:style>
  <w:style w:type="paragraph" w:customStyle="1" w:styleId="Titulka">
    <w:name w:val="Titulka"/>
    <w:basedOn w:val="Normln"/>
    <w:uiPriority w:val="99"/>
    <w:rsid w:val="00D318E2"/>
    <w:pPr>
      <w:jc w:val="center"/>
    </w:pPr>
    <w:rPr>
      <w:rFonts w:ascii="Arial" w:hAnsi="Arial"/>
      <w:b/>
      <w:sz w:val="52"/>
      <w:szCs w:val="52"/>
    </w:rPr>
  </w:style>
  <w:style w:type="paragraph" w:styleId="Zkladntextodsazen">
    <w:name w:val="Body Text Indent"/>
    <w:basedOn w:val="Normln"/>
    <w:link w:val="ZkladntextodsazenChar"/>
    <w:uiPriority w:val="99"/>
    <w:rsid w:val="000B389E"/>
    <w:pPr>
      <w:spacing w:after="120"/>
      <w:ind w:left="283"/>
    </w:pPr>
  </w:style>
  <w:style w:type="character" w:customStyle="1" w:styleId="ZkladntextodsazenChar">
    <w:name w:val="Základní text odsazený Char"/>
    <w:link w:val="Zkladntextodsazen"/>
    <w:uiPriority w:val="99"/>
    <w:locked/>
    <w:rsid w:val="000B389E"/>
    <w:rPr>
      <w:rFonts w:ascii="Times New Roman" w:hAnsi="Times New Roman"/>
    </w:rPr>
  </w:style>
  <w:style w:type="paragraph" w:customStyle="1" w:styleId="Zkladntextodsazen11">
    <w:name w:val="Základní text odsazený11"/>
    <w:basedOn w:val="Normln"/>
    <w:uiPriority w:val="99"/>
    <w:rsid w:val="00341E8A"/>
    <w:pPr>
      <w:spacing w:after="120"/>
      <w:ind w:left="283"/>
    </w:pPr>
  </w:style>
  <w:style w:type="paragraph" w:styleId="Zhlav">
    <w:name w:val="header"/>
    <w:basedOn w:val="Normln"/>
    <w:link w:val="ZhlavChar"/>
    <w:uiPriority w:val="99"/>
    <w:rsid w:val="00AE1B5E"/>
    <w:pPr>
      <w:tabs>
        <w:tab w:val="center" w:pos="4536"/>
        <w:tab w:val="right" w:pos="9072"/>
      </w:tabs>
    </w:pPr>
  </w:style>
  <w:style w:type="character" w:customStyle="1" w:styleId="ZhlavChar">
    <w:name w:val="Záhlaví Char"/>
    <w:link w:val="Zhlav"/>
    <w:uiPriority w:val="99"/>
    <w:semiHidden/>
    <w:rsid w:val="00580F51"/>
    <w:rPr>
      <w:rFonts w:ascii="Times New Roman" w:eastAsia="Times New Roman" w:hAnsi="Times New Roman"/>
      <w:sz w:val="20"/>
      <w:szCs w:val="20"/>
    </w:rPr>
  </w:style>
  <w:style w:type="character" w:styleId="Siln">
    <w:name w:val="Strong"/>
    <w:uiPriority w:val="22"/>
    <w:qFormat/>
    <w:rsid w:val="00C0466D"/>
    <w:rPr>
      <w:rFonts w:cs="Times New Roman"/>
      <w:b/>
    </w:rPr>
  </w:style>
  <w:style w:type="paragraph" w:customStyle="1" w:styleId="Zkladntextodsazen21">
    <w:name w:val="Základní text odsazený 21"/>
    <w:basedOn w:val="Normln"/>
    <w:uiPriority w:val="99"/>
    <w:rsid w:val="005C3BF4"/>
    <w:pPr>
      <w:suppressAutoHyphens/>
      <w:ind w:left="567" w:hanging="567"/>
      <w:jc w:val="both"/>
    </w:pPr>
    <w:rPr>
      <w:sz w:val="24"/>
      <w:lang w:eastAsia="ar-SA"/>
    </w:rPr>
  </w:style>
  <w:style w:type="paragraph" w:styleId="FormtovanvHTML">
    <w:name w:val="HTML Preformatted"/>
    <w:basedOn w:val="Normln"/>
    <w:link w:val="FormtovanvHTMLChar"/>
    <w:uiPriority w:val="99"/>
    <w:semiHidden/>
    <w:rsid w:val="00C97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FormtovanvHTMLChar">
    <w:name w:val="Formátovaný v HTML Char"/>
    <w:link w:val="FormtovanvHTML"/>
    <w:uiPriority w:val="99"/>
    <w:semiHidden/>
    <w:locked/>
    <w:rsid w:val="00C97292"/>
    <w:rPr>
      <w:rFonts w:ascii="Courier New" w:hAnsi="Courier New"/>
    </w:rPr>
  </w:style>
  <w:style w:type="paragraph" w:customStyle="1" w:styleId="Odstavecseseznamem1">
    <w:name w:val="Odstavec se seznamem1"/>
    <w:basedOn w:val="Normln"/>
    <w:rsid w:val="007D1A78"/>
    <w:pPr>
      <w:widowControl w:val="0"/>
      <w:autoSpaceDE w:val="0"/>
      <w:autoSpaceDN w:val="0"/>
      <w:ind w:left="832" w:hanging="360"/>
    </w:pPr>
    <w:rPr>
      <w:rFonts w:ascii="Calibri" w:hAnsi="Calibri" w:cs="Calibri"/>
      <w:sz w:val="22"/>
      <w:szCs w:val="22"/>
      <w:lang w:eastAsia="en-US"/>
    </w:rPr>
  </w:style>
  <w:style w:type="character" w:customStyle="1" w:styleId="dn">
    <w:name w:val="Žádný"/>
    <w:uiPriority w:val="99"/>
    <w:qFormat/>
    <w:rsid w:val="00B50207"/>
  </w:style>
  <w:style w:type="paragraph" w:styleId="Odstavecseseznamem">
    <w:name w:val="List Paragraph"/>
    <w:basedOn w:val="Normln"/>
    <w:uiPriority w:val="34"/>
    <w:qFormat/>
    <w:rsid w:val="00470587"/>
    <w:pPr>
      <w:ind w:left="720"/>
      <w:contextualSpacing/>
    </w:pPr>
  </w:style>
  <w:style w:type="paragraph" w:customStyle="1" w:styleId="Default">
    <w:name w:val="Default"/>
    <w:rsid w:val="00C57B50"/>
    <w:pPr>
      <w:autoSpaceDE w:val="0"/>
      <w:autoSpaceDN w:val="0"/>
      <w:adjustRightInd w:val="0"/>
    </w:pPr>
    <w:rPr>
      <w:rFonts w:ascii="Times New Roman" w:eastAsia="Times New Roman" w:hAnsi="Times New Roman"/>
      <w:color w:val="000000"/>
      <w:sz w:val="24"/>
      <w:szCs w:val="24"/>
    </w:rPr>
  </w:style>
  <w:style w:type="character" w:customStyle="1" w:styleId="BezmezerChar">
    <w:name w:val="Bez mezer Char"/>
    <w:link w:val="Bezmezer"/>
    <w:uiPriority w:val="1"/>
    <w:rsid w:val="007D168E"/>
    <w:rPr>
      <w:sz w:val="22"/>
      <w:szCs w:val="22"/>
      <w:lang w:eastAsia="en-US"/>
    </w:rPr>
  </w:style>
  <w:style w:type="character" w:customStyle="1" w:styleId="Nadpis2Char">
    <w:name w:val="Nadpis 2 Char"/>
    <w:basedOn w:val="Standardnpsmoodstavce"/>
    <w:link w:val="Nadpis2"/>
    <w:uiPriority w:val="99"/>
    <w:rsid w:val="0013204A"/>
    <w:rPr>
      <w:rFonts w:asciiTheme="majorHAnsi" w:eastAsiaTheme="majorEastAsia" w:hAnsiTheme="majorHAnsi" w:cstheme="majorBidi"/>
      <w:color w:val="2E74B5" w:themeColor="accent1" w:themeShade="BF"/>
      <w:sz w:val="26"/>
      <w:szCs w:val="26"/>
    </w:rPr>
  </w:style>
  <w:style w:type="paragraph" w:styleId="Revize">
    <w:name w:val="Revision"/>
    <w:hidden/>
    <w:uiPriority w:val="99"/>
    <w:semiHidden/>
    <w:rsid w:val="00465A78"/>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1201">
      <w:bodyDiv w:val="1"/>
      <w:marLeft w:val="0"/>
      <w:marRight w:val="0"/>
      <w:marTop w:val="0"/>
      <w:marBottom w:val="0"/>
      <w:divBdr>
        <w:top w:val="none" w:sz="0" w:space="0" w:color="auto"/>
        <w:left w:val="none" w:sz="0" w:space="0" w:color="auto"/>
        <w:bottom w:val="none" w:sz="0" w:space="0" w:color="auto"/>
        <w:right w:val="none" w:sz="0" w:space="0" w:color="auto"/>
      </w:divBdr>
    </w:div>
    <w:div w:id="156581575">
      <w:bodyDiv w:val="1"/>
      <w:marLeft w:val="0"/>
      <w:marRight w:val="0"/>
      <w:marTop w:val="0"/>
      <w:marBottom w:val="0"/>
      <w:divBdr>
        <w:top w:val="none" w:sz="0" w:space="0" w:color="auto"/>
        <w:left w:val="none" w:sz="0" w:space="0" w:color="auto"/>
        <w:bottom w:val="none" w:sz="0" w:space="0" w:color="auto"/>
        <w:right w:val="none" w:sz="0" w:space="0" w:color="auto"/>
      </w:divBdr>
    </w:div>
    <w:div w:id="294222228">
      <w:bodyDiv w:val="1"/>
      <w:marLeft w:val="0"/>
      <w:marRight w:val="0"/>
      <w:marTop w:val="0"/>
      <w:marBottom w:val="0"/>
      <w:divBdr>
        <w:top w:val="none" w:sz="0" w:space="0" w:color="auto"/>
        <w:left w:val="none" w:sz="0" w:space="0" w:color="auto"/>
        <w:bottom w:val="none" w:sz="0" w:space="0" w:color="auto"/>
        <w:right w:val="none" w:sz="0" w:space="0" w:color="auto"/>
      </w:divBdr>
    </w:div>
    <w:div w:id="372652009">
      <w:bodyDiv w:val="1"/>
      <w:marLeft w:val="0"/>
      <w:marRight w:val="0"/>
      <w:marTop w:val="0"/>
      <w:marBottom w:val="0"/>
      <w:divBdr>
        <w:top w:val="none" w:sz="0" w:space="0" w:color="auto"/>
        <w:left w:val="none" w:sz="0" w:space="0" w:color="auto"/>
        <w:bottom w:val="none" w:sz="0" w:space="0" w:color="auto"/>
        <w:right w:val="none" w:sz="0" w:space="0" w:color="auto"/>
      </w:divBdr>
    </w:div>
    <w:div w:id="385493520">
      <w:bodyDiv w:val="1"/>
      <w:marLeft w:val="0"/>
      <w:marRight w:val="0"/>
      <w:marTop w:val="0"/>
      <w:marBottom w:val="0"/>
      <w:divBdr>
        <w:top w:val="none" w:sz="0" w:space="0" w:color="auto"/>
        <w:left w:val="none" w:sz="0" w:space="0" w:color="auto"/>
        <w:bottom w:val="none" w:sz="0" w:space="0" w:color="auto"/>
        <w:right w:val="none" w:sz="0" w:space="0" w:color="auto"/>
      </w:divBdr>
    </w:div>
    <w:div w:id="476072804">
      <w:bodyDiv w:val="1"/>
      <w:marLeft w:val="0"/>
      <w:marRight w:val="0"/>
      <w:marTop w:val="0"/>
      <w:marBottom w:val="0"/>
      <w:divBdr>
        <w:top w:val="none" w:sz="0" w:space="0" w:color="auto"/>
        <w:left w:val="none" w:sz="0" w:space="0" w:color="auto"/>
        <w:bottom w:val="none" w:sz="0" w:space="0" w:color="auto"/>
        <w:right w:val="none" w:sz="0" w:space="0" w:color="auto"/>
      </w:divBdr>
    </w:div>
    <w:div w:id="481966514">
      <w:bodyDiv w:val="1"/>
      <w:marLeft w:val="0"/>
      <w:marRight w:val="0"/>
      <w:marTop w:val="0"/>
      <w:marBottom w:val="0"/>
      <w:divBdr>
        <w:top w:val="none" w:sz="0" w:space="0" w:color="auto"/>
        <w:left w:val="none" w:sz="0" w:space="0" w:color="auto"/>
        <w:bottom w:val="none" w:sz="0" w:space="0" w:color="auto"/>
        <w:right w:val="none" w:sz="0" w:space="0" w:color="auto"/>
      </w:divBdr>
      <w:divsChild>
        <w:div w:id="1205680309">
          <w:marLeft w:val="-836"/>
          <w:marRight w:val="0"/>
          <w:marTop w:val="0"/>
          <w:marBottom w:val="0"/>
          <w:divBdr>
            <w:top w:val="none" w:sz="0" w:space="0" w:color="auto"/>
            <w:left w:val="none" w:sz="0" w:space="0" w:color="auto"/>
            <w:bottom w:val="none" w:sz="0" w:space="0" w:color="auto"/>
            <w:right w:val="none" w:sz="0" w:space="0" w:color="auto"/>
          </w:divBdr>
        </w:div>
      </w:divsChild>
    </w:div>
    <w:div w:id="519856869">
      <w:bodyDiv w:val="1"/>
      <w:marLeft w:val="0"/>
      <w:marRight w:val="0"/>
      <w:marTop w:val="0"/>
      <w:marBottom w:val="0"/>
      <w:divBdr>
        <w:top w:val="none" w:sz="0" w:space="0" w:color="auto"/>
        <w:left w:val="none" w:sz="0" w:space="0" w:color="auto"/>
        <w:bottom w:val="none" w:sz="0" w:space="0" w:color="auto"/>
        <w:right w:val="none" w:sz="0" w:space="0" w:color="auto"/>
      </w:divBdr>
    </w:div>
    <w:div w:id="628364096">
      <w:bodyDiv w:val="1"/>
      <w:marLeft w:val="0"/>
      <w:marRight w:val="0"/>
      <w:marTop w:val="0"/>
      <w:marBottom w:val="0"/>
      <w:divBdr>
        <w:top w:val="none" w:sz="0" w:space="0" w:color="auto"/>
        <w:left w:val="none" w:sz="0" w:space="0" w:color="auto"/>
        <w:bottom w:val="none" w:sz="0" w:space="0" w:color="auto"/>
        <w:right w:val="none" w:sz="0" w:space="0" w:color="auto"/>
      </w:divBdr>
    </w:div>
    <w:div w:id="650793267">
      <w:bodyDiv w:val="1"/>
      <w:marLeft w:val="0"/>
      <w:marRight w:val="0"/>
      <w:marTop w:val="0"/>
      <w:marBottom w:val="0"/>
      <w:divBdr>
        <w:top w:val="none" w:sz="0" w:space="0" w:color="auto"/>
        <w:left w:val="none" w:sz="0" w:space="0" w:color="auto"/>
        <w:bottom w:val="none" w:sz="0" w:space="0" w:color="auto"/>
        <w:right w:val="none" w:sz="0" w:space="0" w:color="auto"/>
      </w:divBdr>
    </w:div>
    <w:div w:id="668945538">
      <w:bodyDiv w:val="1"/>
      <w:marLeft w:val="0"/>
      <w:marRight w:val="0"/>
      <w:marTop w:val="0"/>
      <w:marBottom w:val="0"/>
      <w:divBdr>
        <w:top w:val="none" w:sz="0" w:space="0" w:color="auto"/>
        <w:left w:val="none" w:sz="0" w:space="0" w:color="auto"/>
        <w:bottom w:val="none" w:sz="0" w:space="0" w:color="auto"/>
        <w:right w:val="none" w:sz="0" w:space="0" w:color="auto"/>
      </w:divBdr>
    </w:div>
    <w:div w:id="719744308">
      <w:bodyDiv w:val="1"/>
      <w:marLeft w:val="0"/>
      <w:marRight w:val="0"/>
      <w:marTop w:val="0"/>
      <w:marBottom w:val="0"/>
      <w:divBdr>
        <w:top w:val="none" w:sz="0" w:space="0" w:color="auto"/>
        <w:left w:val="none" w:sz="0" w:space="0" w:color="auto"/>
        <w:bottom w:val="none" w:sz="0" w:space="0" w:color="auto"/>
        <w:right w:val="none" w:sz="0" w:space="0" w:color="auto"/>
      </w:divBdr>
    </w:div>
    <w:div w:id="784617023">
      <w:bodyDiv w:val="1"/>
      <w:marLeft w:val="0"/>
      <w:marRight w:val="0"/>
      <w:marTop w:val="0"/>
      <w:marBottom w:val="0"/>
      <w:divBdr>
        <w:top w:val="none" w:sz="0" w:space="0" w:color="auto"/>
        <w:left w:val="none" w:sz="0" w:space="0" w:color="auto"/>
        <w:bottom w:val="none" w:sz="0" w:space="0" w:color="auto"/>
        <w:right w:val="none" w:sz="0" w:space="0" w:color="auto"/>
      </w:divBdr>
    </w:div>
    <w:div w:id="859855733">
      <w:bodyDiv w:val="1"/>
      <w:marLeft w:val="0"/>
      <w:marRight w:val="0"/>
      <w:marTop w:val="0"/>
      <w:marBottom w:val="0"/>
      <w:divBdr>
        <w:top w:val="none" w:sz="0" w:space="0" w:color="auto"/>
        <w:left w:val="none" w:sz="0" w:space="0" w:color="auto"/>
        <w:bottom w:val="none" w:sz="0" w:space="0" w:color="auto"/>
        <w:right w:val="none" w:sz="0" w:space="0" w:color="auto"/>
      </w:divBdr>
    </w:div>
    <w:div w:id="930742844">
      <w:bodyDiv w:val="1"/>
      <w:marLeft w:val="0"/>
      <w:marRight w:val="0"/>
      <w:marTop w:val="0"/>
      <w:marBottom w:val="0"/>
      <w:divBdr>
        <w:top w:val="none" w:sz="0" w:space="0" w:color="auto"/>
        <w:left w:val="none" w:sz="0" w:space="0" w:color="auto"/>
        <w:bottom w:val="none" w:sz="0" w:space="0" w:color="auto"/>
        <w:right w:val="none" w:sz="0" w:space="0" w:color="auto"/>
      </w:divBdr>
    </w:div>
    <w:div w:id="945623843">
      <w:bodyDiv w:val="1"/>
      <w:marLeft w:val="0"/>
      <w:marRight w:val="0"/>
      <w:marTop w:val="0"/>
      <w:marBottom w:val="0"/>
      <w:divBdr>
        <w:top w:val="none" w:sz="0" w:space="0" w:color="auto"/>
        <w:left w:val="none" w:sz="0" w:space="0" w:color="auto"/>
        <w:bottom w:val="none" w:sz="0" w:space="0" w:color="auto"/>
        <w:right w:val="none" w:sz="0" w:space="0" w:color="auto"/>
      </w:divBdr>
    </w:div>
    <w:div w:id="987133029">
      <w:bodyDiv w:val="1"/>
      <w:marLeft w:val="0"/>
      <w:marRight w:val="0"/>
      <w:marTop w:val="0"/>
      <w:marBottom w:val="0"/>
      <w:divBdr>
        <w:top w:val="none" w:sz="0" w:space="0" w:color="auto"/>
        <w:left w:val="none" w:sz="0" w:space="0" w:color="auto"/>
        <w:bottom w:val="none" w:sz="0" w:space="0" w:color="auto"/>
        <w:right w:val="none" w:sz="0" w:space="0" w:color="auto"/>
      </w:divBdr>
    </w:div>
    <w:div w:id="1075014926">
      <w:marLeft w:val="0"/>
      <w:marRight w:val="0"/>
      <w:marTop w:val="0"/>
      <w:marBottom w:val="0"/>
      <w:divBdr>
        <w:top w:val="none" w:sz="0" w:space="0" w:color="auto"/>
        <w:left w:val="none" w:sz="0" w:space="0" w:color="auto"/>
        <w:bottom w:val="none" w:sz="0" w:space="0" w:color="auto"/>
        <w:right w:val="none" w:sz="0" w:space="0" w:color="auto"/>
      </w:divBdr>
    </w:div>
    <w:div w:id="1075014927">
      <w:marLeft w:val="0"/>
      <w:marRight w:val="0"/>
      <w:marTop w:val="0"/>
      <w:marBottom w:val="0"/>
      <w:divBdr>
        <w:top w:val="none" w:sz="0" w:space="0" w:color="auto"/>
        <w:left w:val="none" w:sz="0" w:space="0" w:color="auto"/>
        <w:bottom w:val="none" w:sz="0" w:space="0" w:color="auto"/>
        <w:right w:val="none" w:sz="0" w:space="0" w:color="auto"/>
      </w:divBdr>
    </w:div>
    <w:div w:id="1075014928">
      <w:marLeft w:val="0"/>
      <w:marRight w:val="0"/>
      <w:marTop w:val="0"/>
      <w:marBottom w:val="0"/>
      <w:divBdr>
        <w:top w:val="none" w:sz="0" w:space="0" w:color="auto"/>
        <w:left w:val="none" w:sz="0" w:space="0" w:color="auto"/>
        <w:bottom w:val="none" w:sz="0" w:space="0" w:color="auto"/>
        <w:right w:val="none" w:sz="0" w:space="0" w:color="auto"/>
      </w:divBdr>
    </w:div>
    <w:div w:id="1201820444">
      <w:bodyDiv w:val="1"/>
      <w:marLeft w:val="0"/>
      <w:marRight w:val="0"/>
      <w:marTop w:val="0"/>
      <w:marBottom w:val="0"/>
      <w:divBdr>
        <w:top w:val="none" w:sz="0" w:space="0" w:color="auto"/>
        <w:left w:val="none" w:sz="0" w:space="0" w:color="auto"/>
        <w:bottom w:val="none" w:sz="0" w:space="0" w:color="auto"/>
        <w:right w:val="none" w:sz="0" w:space="0" w:color="auto"/>
      </w:divBdr>
    </w:div>
    <w:div w:id="1234506226">
      <w:bodyDiv w:val="1"/>
      <w:marLeft w:val="0"/>
      <w:marRight w:val="0"/>
      <w:marTop w:val="0"/>
      <w:marBottom w:val="0"/>
      <w:divBdr>
        <w:top w:val="none" w:sz="0" w:space="0" w:color="auto"/>
        <w:left w:val="none" w:sz="0" w:space="0" w:color="auto"/>
        <w:bottom w:val="none" w:sz="0" w:space="0" w:color="auto"/>
        <w:right w:val="none" w:sz="0" w:space="0" w:color="auto"/>
      </w:divBdr>
    </w:div>
    <w:div w:id="1299534436">
      <w:bodyDiv w:val="1"/>
      <w:marLeft w:val="0"/>
      <w:marRight w:val="0"/>
      <w:marTop w:val="0"/>
      <w:marBottom w:val="0"/>
      <w:divBdr>
        <w:top w:val="none" w:sz="0" w:space="0" w:color="auto"/>
        <w:left w:val="none" w:sz="0" w:space="0" w:color="auto"/>
        <w:bottom w:val="none" w:sz="0" w:space="0" w:color="auto"/>
        <w:right w:val="none" w:sz="0" w:space="0" w:color="auto"/>
      </w:divBdr>
    </w:div>
    <w:div w:id="1310205048">
      <w:bodyDiv w:val="1"/>
      <w:marLeft w:val="0"/>
      <w:marRight w:val="0"/>
      <w:marTop w:val="0"/>
      <w:marBottom w:val="0"/>
      <w:divBdr>
        <w:top w:val="none" w:sz="0" w:space="0" w:color="auto"/>
        <w:left w:val="none" w:sz="0" w:space="0" w:color="auto"/>
        <w:bottom w:val="none" w:sz="0" w:space="0" w:color="auto"/>
        <w:right w:val="none" w:sz="0" w:space="0" w:color="auto"/>
      </w:divBdr>
    </w:div>
    <w:div w:id="1319848769">
      <w:bodyDiv w:val="1"/>
      <w:marLeft w:val="0"/>
      <w:marRight w:val="0"/>
      <w:marTop w:val="0"/>
      <w:marBottom w:val="0"/>
      <w:divBdr>
        <w:top w:val="none" w:sz="0" w:space="0" w:color="auto"/>
        <w:left w:val="none" w:sz="0" w:space="0" w:color="auto"/>
        <w:bottom w:val="none" w:sz="0" w:space="0" w:color="auto"/>
        <w:right w:val="none" w:sz="0" w:space="0" w:color="auto"/>
      </w:divBdr>
    </w:div>
    <w:div w:id="1332369433">
      <w:bodyDiv w:val="1"/>
      <w:marLeft w:val="0"/>
      <w:marRight w:val="0"/>
      <w:marTop w:val="0"/>
      <w:marBottom w:val="0"/>
      <w:divBdr>
        <w:top w:val="none" w:sz="0" w:space="0" w:color="auto"/>
        <w:left w:val="none" w:sz="0" w:space="0" w:color="auto"/>
        <w:bottom w:val="none" w:sz="0" w:space="0" w:color="auto"/>
        <w:right w:val="none" w:sz="0" w:space="0" w:color="auto"/>
      </w:divBdr>
      <w:divsChild>
        <w:div w:id="1318849816">
          <w:marLeft w:val="388"/>
          <w:marRight w:val="0"/>
          <w:marTop w:val="0"/>
          <w:marBottom w:val="0"/>
          <w:divBdr>
            <w:top w:val="none" w:sz="0" w:space="0" w:color="auto"/>
            <w:left w:val="none" w:sz="0" w:space="0" w:color="auto"/>
            <w:bottom w:val="none" w:sz="0" w:space="0" w:color="auto"/>
            <w:right w:val="none" w:sz="0" w:space="0" w:color="auto"/>
          </w:divBdr>
        </w:div>
      </w:divsChild>
    </w:div>
    <w:div w:id="1377122643">
      <w:bodyDiv w:val="1"/>
      <w:marLeft w:val="0"/>
      <w:marRight w:val="0"/>
      <w:marTop w:val="0"/>
      <w:marBottom w:val="0"/>
      <w:divBdr>
        <w:top w:val="none" w:sz="0" w:space="0" w:color="auto"/>
        <w:left w:val="none" w:sz="0" w:space="0" w:color="auto"/>
        <w:bottom w:val="none" w:sz="0" w:space="0" w:color="auto"/>
        <w:right w:val="none" w:sz="0" w:space="0" w:color="auto"/>
      </w:divBdr>
    </w:div>
    <w:div w:id="1517882089">
      <w:bodyDiv w:val="1"/>
      <w:marLeft w:val="0"/>
      <w:marRight w:val="0"/>
      <w:marTop w:val="0"/>
      <w:marBottom w:val="0"/>
      <w:divBdr>
        <w:top w:val="none" w:sz="0" w:space="0" w:color="auto"/>
        <w:left w:val="none" w:sz="0" w:space="0" w:color="auto"/>
        <w:bottom w:val="none" w:sz="0" w:space="0" w:color="auto"/>
        <w:right w:val="none" w:sz="0" w:space="0" w:color="auto"/>
      </w:divBdr>
    </w:div>
    <w:div w:id="1567373028">
      <w:bodyDiv w:val="1"/>
      <w:marLeft w:val="0"/>
      <w:marRight w:val="0"/>
      <w:marTop w:val="0"/>
      <w:marBottom w:val="0"/>
      <w:divBdr>
        <w:top w:val="none" w:sz="0" w:space="0" w:color="auto"/>
        <w:left w:val="none" w:sz="0" w:space="0" w:color="auto"/>
        <w:bottom w:val="none" w:sz="0" w:space="0" w:color="auto"/>
        <w:right w:val="none" w:sz="0" w:space="0" w:color="auto"/>
      </w:divBdr>
    </w:div>
    <w:div w:id="1636330674">
      <w:bodyDiv w:val="1"/>
      <w:marLeft w:val="0"/>
      <w:marRight w:val="0"/>
      <w:marTop w:val="0"/>
      <w:marBottom w:val="0"/>
      <w:divBdr>
        <w:top w:val="none" w:sz="0" w:space="0" w:color="auto"/>
        <w:left w:val="none" w:sz="0" w:space="0" w:color="auto"/>
        <w:bottom w:val="none" w:sz="0" w:space="0" w:color="auto"/>
        <w:right w:val="none" w:sz="0" w:space="0" w:color="auto"/>
      </w:divBdr>
    </w:div>
    <w:div w:id="1651442070">
      <w:bodyDiv w:val="1"/>
      <w:marLeft w:val="0"/>
      <w:marRight w:val="0"/>
      <w:marTop w:val="0"/>
      <w:marBottom w:val="0"/>
      <w:divBdr>
        <w:top w:val="none" w:sz="0" w:space="0" w:color="auto"/>
        <w:left w:val="none" w:sz="0" w:space="0" w:color="auto"/>
        <w:bottom w:val="none" w:sz="0" w:space="0" w:color="auto"/>
        <w:right w:val="none" w:sz="0" w:space="0" w:color="auto"/>
      </w:divBdr>
    </w:div>
    <w:div w:id="1679886875">
      <w:bodyDiv w:val="1"/>
      <w:marLeft w:val="0"/>
      <w:marRight w:val="0"/>
      <w:marTop w:val="0"/>
      <w:marBottom w:val="0"/>
      <w:divBdr>
        <w:top w:val="none" w:sz="0" w:space="0" w:color="auto"/>
        <w:left w:val="none" w:sz="0" w:space="0" w:color="auto"/>
        <w:bottom w:val="none" w:sz="0" w:space="0" w:color="auto"/>
        <w:right w:val="none" w:sz="0" w:space="0" w:color="auto"/>
      </w:divBdr>
    </w:div>
    <w:div w:id="1694069956">
      <w:bodyDiv w:val="1"/>
      <w:marLeft w:val="0"/>
      <w:marRight w:val="0"/>
      <w:marTop w:val="0"/>
      <w:marBottom w:val="0"/>
      <w:divBdr>
        <w:top w:val="none" w:sz="0" w:space="0" w:color="auto"/>
        <w:left w:val="none" w:sz="0" w:space="0" w:color="auto"/>
        <w:bottom w:val="none" w:sz="0" w:space="0" w:color="auto"/>
        <w:right w:val="none" w:sz="0" w:space="0" w:color="auto"/>
      </w:divBdr>
    </w:div>
    <w:div w:id="1698971838">
      <w:bodyDiv w:val="1"/>
      <w:marLeft w:val="0"/>
      <w:marRight w:val="0"/>
      <w:marTop w:val="0"/>
      <w:marBottom w:val="0"/>
      <w:divBdr>
        <w:top w:val="none" w:sz="0" w:space="0" w:color="auto"/>
        <w:left w:val="none" w:sz="0" w:space="0" w:color="auto"/>
        <w:bottom w:val="none" w:sz="0" w:space="0" w:color="auto"/>
        <w:right w:val="none" w:sz="0" w:space="0" w:color="auto"/>
      </w:divBdr>
    </w:div>
    <w:div w:id="1744641050">
      <w:bodyDiv w:val="1"/>
      <w:marLeft w:val="0"/>
      <w:marRight w:val="0"/>
      <w:marTop w:val="0"/>
      <w:marBottom w:val="0"/>
      <w:divBdr>
        <w:top w:val="none" w:sz="0" w:space="0" w:color="auto"/>
        <w:left w:val="none" w:sz="0" w:space="0" w:color="auto"/>
        <w:bottom w:val="none" w:sz="0" w:space="0" w:color="auto"/>
        <w:right w:val="none" w:sz="0" w:space="0" w:color="auto"/>
      </w:divBdr>
    </w:div>
    <w:div w:id="1861233739">
      <w:bodyDiv w:val="1"/>
      <w:marLeft w:val="0"/>
      <w:marRight w:val="0"/>
      <w:marTop w:val="0"/>
      <w:marBottom w:val="0"/>
      <w:divBdr>
        <w:top w:val="none" w:sz="0" w:space="0" w:color="auto"/>
        <w:left w:val="none" w:sz="0" w:space="0" w:color="auto"/>
        <w:bottom w:val="none" w:sz="0" w:space="0" w:color="auto"/>
        <w:right w:val="none" w:sz="0" w:space="0" w:color="auto"/>
      </w:divBdr>
    </w:div>
    <w:div w:id="1894079598">
      <w:bodyDiv w:val="1"/>
      <w:marLeft w:val="0"/>
      <w:marRight w:val="0"/>
      <w:marTop w:val="0"/>
      <w:marBottom w:val="0"/>
      <w:divBdr>
        <w:top w:val="none" w:sz="0" w:space="0" w:color="auto"/>
        <w:left w:val="none" w:sz="0" w:space="0" w:color="auto"/>
        <w:bottom w:val="none" w:sz="0" w:space="0" w:color="auto"/>
        <w:right w:val="none" w:sz="0" w:space="0" w:color="auto"/>
      </w:divBdr>
    </w:div>
    <w:div w:id="1930774260">
      <w:bodyDiv w:val="1"/>
      <w:marLeft w:val="0"/>
      <w:marRight w:val="0"/>
      <w:marTop w:val="0"/>
      <w:marBottom w:val="0"/>
      <w:divBdr>
        <w:top w:val="none" w:sz="0" w:space="0" w:color="auto"/>
        <w:left w:val="none" w:sz="0" w:space="0" w:color="auto"/>
        <w:bottom w:val="none" w:sz="0" w:space="0" w:color="auto"/>
        <w:right w:val="none" w:sz="0" w:space="0" w:color="auto"/>
      </w:divBdr>
    </w:div>
    <w:div w:id="1973124722">
      <w:bodyDiv w:val="1"/>
      <w:marLeft w:val="0"/>
      <w:marRight w:val="0"/>
      <w:marTop w:val="0"/>
      <w:marBottom w:val="0"/>
      <w:divBdr>
        <w:top w:val="none" w:sz="0" w:space="0" w:color="auto"/>
        <w:left w:val="none" w:sz="0" w:space="0" w:color="auto"/>
        <w:bottom w:val="none" w:sz="0" w:space="0" w:color="auto"/>
        <w:right w:val="none" w:sz="0" w:space="0" w:color="auto"/>
      </w:divBdr>
    </w:div>
    <w:div w:id="1994679535">
      <w:bodyDiv w:val="1"/>
      <w:marLeft w:val="0"/>
      <w:marRight w:val="0"/>
      <w:marTop w:val="0"/>
      <w:marBottom w:val="0"/>
      <w:divBdr>
        <w:top w:val="none" w:sz="0" w:space="0" w:color="auto"/>
        <w:left w:val="none" w:sz="0" w:space="0" w:color="auto"/>
        <w:bottom w:val="none" w:sz="0" w:space="0" w:color="auto"/>
        <w:right w:val="none" w:sz="0" w:space="0" w:color="auto"/>
      </w:divBdr>
    </w:div>
    <w:div w:id="2010253408">
      <w:bodyDiv w:val="1"/>
      <w:marLeft w:val="0"/>
      <w:marRight w:val="0"/>
      <w:marTop w:val="0"/>
      <w:marBottom w:val="0"/>
      <w:divBdr>
        <w:top w:val="none" w:sz="0" w:space="0" w:color="auto"/>
        <w:left w:val="none" w:sz="0" w:space="0" w:color="auto"/>
        <w:bottom w:val="none" w:sz="0" w:space="0" w:color="auto"/>
        <w:right w:val="none" w:sz="0" w:space="0" w:color="auto"/>
      </w:divBdr>
    </w:div>
    <w:div w:id="2041852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rarnimuzea.cz"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amatniknarodnihopisemnictvi.cz/zacina-vystava-protisvety-ladislava-fuks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etiny.cz" TargetMode="External"/><Relationship Id="rId4" Type="http://schemas.openxmlformats.org/officeDocument/2006/relationships/settings" Target="settings.xml"/><Relationship Id="rId9" Type="http://schemas.openxmlformats.org/officeDocument/2006/relationships/hyperlink" Target="http://www.bookreport.cz"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C3E4B5-7BCA-4026-B9B5-FC7D5EF19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1</Pages>
  <Words>6687</Words>
  <Characters>39458</Characters>
  <Application>Microsoft Office Word</Application>
  <DocSecurity>0</DocSecurity>
  <Lines>328</Lines>
  <Paragraphs>92</Paragraphs>
  <ScaleCrop>false</ScaleCrop>
  <HeadingPairs>
    <vt:vector size="2" baseType="variant">
      <vt:variant>
        <vt:lpstr>Název</vt:lpstr>
      </vt:variant>
      <vt:variant>
        <vt:i4>1</vt:i4>
      </vt:variant>
    </vt:vector>
  </HeadingPairs>
  <TitlesOfParts>
    <vt:vector size="1" baseType="lpstr">
      <vt:lpstr/>
    </vt:vector>
  </TitlesOfParts>
  <Company>MK ČR</Company>
  <LinksUpToDate>false</LinksUpToDate>
  <CharactersWithSpaces>46053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Marek Blažka</dc:creator>
  <cp:lastModifiedBy>Administrator</cp:lastModifiedBy>
  <cp:revision>97</cp:revision>
  <cp:lastPrinted>2024-01-15T08:32:00Z</cp:lastPrinted>
  <dcterms:created xsi:type="dcterms:W3CDTF">2024-03-29T11:32:00Z</dcterms:created>
  <dcterms:modified xsi:type="dcterms:W3CDTF">2024-04-12T09:35:00Z</dcterms:modified>
</cp:coreProperties>
</file>